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C3FF" w14:textId="3834560F" w:rsidR="00326EC7" w:rsidRDefault="005038EA" w:rsidP="005038EA">
      <w:pPr>
        <w:widowControl/>
        <w:jc w:val="center"/>
        <w:rPr>
          <w:rFonts w:ascii="Calibri" w:eastAsia="Tahoma-Bold" w:hAnsi="Calibri" w:cs="Calibri"/>
          <w:b/>
          <w:bCs/>
          <w:color w:val="ED3113"/>
          <w:kern w:val="0"/>
          <w:sz w:val="22"/>
          <w:szCs w:val="22"/>
          <w:lang w:bidi="ar"/>
        </w:rPr>
      </w:pPr>
      <w:r>
        <w:rPr>
          <w:rFonts w:ascii="Calibri" w:eastAsia="Tahoma-Bold" w:hAnsi="Calibri" w:cs="Calibri"/>
          <w:b/>
          <w:bCs/>
          <w:noProof/>
          <w:color w:val="ED3113"/>
          <w:kern w:val="0"/>
          <w:sz w:val="22"/>
          <w:szCs w:val="22"/>
          <w:lang w:bidi="ar"/>
        </w:rPr>
        <w:drawing>
          <wp:inline distT="0" distB="0" distL="0" distR="0" wp14:anchorId="4AD64501" wp14:editId="0C20CA35">
            <wp:extent cx="3113446" cy="845820"/>
            <wp:effectExtent l="0" t="0" r="0" b="0"/>
            <wp:docPr id="1990063653"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063653" name="Picture 1" descr="A red and white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25992" cy="849228"/>
                    </a:xfrm>
                    <a:prstGeom prst="rect">
                      <a:avLst/>
                    </a:prstGeom>
                  </pic:spPr>
                </pic:pic>
              </a:graphicData>
            </a:graphic>
          </wp:inline>
        </w:drawing>
      </w:r>
    </w:p>
    <w:p w14:paraId="527FEB39" w14:textId="77777777" w:rsidR="00326EC7" w:rsidRDefault="00326EC7">
      <w:pPr>
        <w:widowControl/>
        <w:jc w:val="center"/>
        <w:rPr>
          <w:rFonts w:ascii="Calibri" w:eastAsia="Tahoma-Bold" w:hAnsi="Calibri" w:cs="Calibri"/>
          <w:color w:val="ED3113"/>
          <w:kern w:val="0"/>
          <w:sz w:val="13"/>
          <w:szCs w:val="13"/>
          <w:lang w:bidi="ar"/>
        </w:rPr>
      </w:pPr>
    </w:p>
    <w:p w14:paraId="106FBE87" w14:textId="7467F404" w:rsidR="00326EC7" w:rsidRDefault="005038EA" w:rsidP="005038EA">
      <w:pPr>
        <w:widowControl/>
        <w:tabs>
          <w:tab w:val="center" w:pos="4153"/>
          <w:tab w:val="left" w:pos="7512"/>
        </w:tabs>
        <w:jc w:val="left"/>
        <w:rPr>
          <w:rFonts w:ascii="Calibri" w:eastAsia="Tahoma-Bold" w:hAnsi="Calibri" w:cs="Calibri"/>
          <w:b/>
          <w:bCs/>
          <w:color w:val="ED3113"/>
          <w:kern w:val="0"/>
          <w:sz w:val="22"/>
          <w:szCs w:val="22"/>
          <w:lang w:bidi="ar"/>
        </w:rPr>
      </w:pPr>
      <w:r>
        <w:rPr>
          <w:rFonts w:ascii="Calibri" w:eastAsia="Tahoma-Bold" w:hAnsi="Calibri" w:cs="Calibri"/>
          <w:b/>
          <w:bCs/>
          <w:color w:val="ED3113"/>
          <w:kern w:val="0"/>
          <w:sz w:val="22"/>
          <w:szCs w:val="22"/>
          <w:lang w:bidi="ar"/>
        </w:rPr>
        <w:tab/>
        <w:t>CONFIDENTIAL</w:t>
      </w:r>
      <w:r>
        <w:rPr>
          <w:rFonts w:ascii="Calibri" w:eastAsia="Tahoma-Bold" w:hAnsi="Calibri" w:cs="Calibri"/>
          <w:b/>
          <w:bCs/>
          <w:color w:val="ED3113"/>
          <w:kern w:val="0"/>
          <w:sz w:val="22"/>
          <w:szCs w:val="22"/>
          <w:lang w:bidi="ar"/>
        </w:rPr>
        <w:tab/>
      </w:r>
    </w:p>
    <w:p w14:paraId="29ED0C33" w14:textId="77777777" w:rsidR="00326EC7" w:rsidRDefault="00326EC7">
      <w:pPr>
        <w:widowControl/>
        <w:jc w:val="center"/>
        <w:rPr>
          <w:rFonts w:ascii="Calibri" w:eastAsia="Tahoma-Bold" w:hAnsi="Calibri" w:cs="Calibri"/>
          <w:color w:val="ED3113"/>
          <w:kern w:val="0"/>
          <w:sz w:val="13"/>
          <w:szCs w:val="13"/>
          <w:lang w:bidi="ar"/>
        </w:rPr>
      </w:pPr>
    </w:p>
    <w:p w14:paraId="05F9BB20" w14:textId="77777777" w:rsidR="00326EC7" w:rsidRDefault="00000000">
      <w:pPr>
        <w:widowControl/>
        <w:jc w:val="center"/>
        <w:rPr>
          <w:rFonts w:ascii="Calibri" w:hAnsi="Calibri" w:cs="Calibri"/>
        </w:rPr>
      </w:pPr>
      <w:r>
        <w:rPr>
          <w:rFonts w:ascii="Calibri" w:eastAsia="Tahoma" w:hAnsi="Calibri" w:cs="Calibri"/>
          <w:color w:val="000000"/>
          <w:kern w:val="0"/>
          <w:sz w:val="22"/>
          <w:szCs w:val="22"/>
          <w:lang w:bidi="ar"/>
        </w:rPr>
        <w:t>2024 CANADA GAIRDNER AWARDS RECOGNIZE WORLD-RENOWNED SCIENTISTS FOR</w:t>
      </w:r>
    </w:p>
    <w:p w14:paraId="65B0DA36" w14:textId="4CB02DA5" w:rsidR="00B41A85" w:rsidRPr="00B41A85" w:rsidRDefault="00000000" w:rsidP="00B41A85">
      <w:pPr>
        <w:widowControl/>
        <w:jc w:val="center"/>
        <w:rPr>
          <w:rFonts w:ascii="Calibri" w:eastAsia="Tahoma" w:hAnsi="Calibri" w:cs="Calibri"/>
          <w:color w:val="000000"/>
          <w:kern w:val="0"/>
          <w:sz w:val="22"/>
          <w:szCs w:val="22"/>
          <w:lang w:bidi="ar"/>
        </w:rPr>
      </w:pPr>
      <w:r>
        <w:rPr>
          <w:rFonts w:ascii="Calibri" w:eastAsia="Tahoma" w:hAnsi="Calibri" w:cs="Calibri"/>
          <w:color w:val="000000"/>
          <w:kern w:val="0"/>
          <w:sz w:val="22"/>
          <w:szCs w:val="22"/>
          <w:lang w:bidi="ar"/>
        </w:rPr>
        <w:t>TRANSFORMATIVE CONTRIBUTIONS TO RESEARCH IMPACTING HUMAN HEALTH</w:t>
      </w:r>
    </w:p>
    <w:p w14:paraId="1EA7EA46" w14:textId="77777777" w:rsidR="00326EC7" w:rsidRDefault="00326EC7">
      <w:pPr>
        <w:widowControl/>
        <w:jc w:val="left"/>
        <w:rPr>
          <w:rFonts w:ascii="Calibri" w:eastAsia="Tahoma" w:hAnsi="Calibri" w:cs="Calibri"/>
          <w:color w:val="FF0000"/>
          <w:kern w:val="0"/>
          <w:sz w:val="22"/>
          <w:szCs w:val="22"/>
          <w:lang w:bidi="ar"/>
        </w:rPr>
      </w:pPr>
    </w:p>
    <w:p w14:paraId="2AD34AE2" w14:textId="4946E37E" w:rsidR="00326EC7" w:rsidRDefault="00000000">
      <w:pPr>
        <w:widowControl/>
        <w:jc w:val="left"/>
        <w:rPr>
          <w:rFonts w:ascii="Calibri" w:hAnsi="Calibri" w:cs="Calibri"/>
        </w:rPr>
      </w:pPr>
      <w:r>
        <w:rPr>
          <w:rFonts w:ascii="Calibri" w:eastAsia="Tahoma" w:hAnsi="Calibri" w:cs="Calibri"/>
          <w:color w:val="FF0000"/>
          <w:kern w:val="0"/>
          <w:sz w:val="22"/>
          <w:szCs w:val="22"/>
          <w:lang w:bidi="ar"/>
        </w:rPr>
        <w:t xml:space="preserve">EMBARGOED UNTIL APRIL 11, </w:t>
      </w:r>
      <w:proofErr w:type="gramStart"/>
      <w:r>
        <w:rPr>
          <w:rFonts w:ascii="Calibri" w:eastAsia="Tahoma" w:hAnsi="Calibri" w:cs="Calibri"/>
          <w:color w:val="FF0000"/>
          <w:kern w:val="0"/>
          <w:sz w:val="22"/>
          <w:szCs w:val="22"/>
          <w:lang w:bidi="ar"/>
        </w:rPr>
        <w:t>2024</w:t>
      </w:r>
      <w:proofErr w:type="gramEnd"/>
      <w:r>
        <w:rPr>
          <w:rFonts w:ascii="Calibri" w:eastAsia="Tahoma" w:hAnsi="Calibri" w:cs="Calibri"/>
          <w:color w:val="FF0000"/>
          <w:kern w:val="0"/>
          <w:sz w:val="22"/>
          <w:szCs w:val="22"/>
          <w:lang w:bidi="ar"/>
        </w:rPr>
        <w:t xml:space="preserve"> at 12 AM ET</w:t>
      </w:r>
    </w:p>
    <w:p w14:paraId="06EC9693" w14:textId="77777777" w:rsidR="00326EC7" w:rsidRPr="005038EA" w:rsidRDefault="00326EC7">
      <w:pPr>
        <w:widowControl/>
        <w:jc w:val="left"/>
        <w:rPr>
          <w:rFonts w:ascii="Calibri" w:eastAsia="Tahoma" w:hAnsi="Calibri" w:cs="Calibri"/>
          <w:color w:val="000000"/>
          <w:kern w:val="0"/>
          <w:sz w:val="22"/>
          <w:szCs w:val="22"/>
          <w:lang w:bidi="ar"/>
        </w:rPr>
      </w:pPr>
    </w:p>
    <w:p w14:paraId="3D592A0B" w14:textId="0D04D479" w:rsidR="00326EC7" w:rsidRPr="005038EA" w:rsidRDefault="00000000">
      <w:pPr>
        <w:widowControl/>
        <w:jc w:val="left"/>
        <w:rPr>
          <w:rFonts w:ascii="Calibri" w:eastAsia="Tahoma" w:hAnsi="Calibri" w:cs="Calibri"/>
          <w:color w:val="000000"/>
          <w:kern w:val="0"/>
          <w:sz w:val="22"/>
          <w:szCs w:val="22"/>
          <w:lang w:bidi="ar"/>
        </w:rPr>
      </w:pPr>
      <w:r w:rsidRPr="005038EA">
        <w:rPr>
          <w:rFonts w:ascii="Calibri" w:eastAsia="Tahoma" w:hAnsi="Calibri" w:cs="Calibri"/>
          <w:color w:val="000000"/>
          <w:kern w:val="0"/>
          <w:sz w:val="22"/>
          <w:szCs w:val="22"/>
          <w:lang w:bidi="ar"/>
        </w:rPr>
        <w:t>TORONTO, ON (April 11, 2024) – The Gairdner Foundation is pleased to announce the 2024 Canada Gairdner Award laureates, recognizing some of the world’s most significant</w:t>
      </w:r>
      <w:r w:rsidRPr="005038EA">
        <w:rPr>
          <w:rFonts w:ascii="Calibri" w:eastAsia="Tahoma" w:hAnsi="Calibri" w:cs="Calibri"/>
          <w:color w:val="000000"/>
          <w:kern w:val="0"/>
          <w:sz w:val="22"/>
          <w:szCs w:val="22"/>
          <w:lang w:val="fr-CA" w:bidi="ar"/>
        </w:rPr>
        <w:t xml:space="preserve"> </w:t>
      </w:r>
      <w:r w:rsidRPr="005038EA">
        <w:rPr>
          <w:rFonts w:ascii="Calibri" w:eastAsia="Tahoma" w:hAnsi="Calibri" w:cs="Calibri"/>
          <w:color w:val="000000"/>
          <w:kern w:val="0"/>
          <w:sz w:val="22"/>
          <w:szCs w:val="22"/>
          <w:lang w:bidi="ar"/>
        </w:rPr>
        <w:t>biomedical and global health research and discoveries.</w:t>
      </w:r>
    </w:p>
    <w:p w14:paraId="1E221479" w14:textId="77777777" w:rsidR="00531D93" w:rsidRPr="005038EA" w:rsidRDefault="00531D93">
      <w:pPr>
        <w:widowControl/>
        <w:jc w:val="left"/>
        <w:rPr>
          <w:rFonts w:ascii="Calibri" w:eastAsia="Tahoma" w:hAnsi="Calibri" w:cs="Calibri"/>
          <w:color w:val="000000"/>
          <w:kern w:val="0"/>
          <w:sz w:val="22"/>
          <w:szCs w:val="22"/>
          <w:lang w:bidi="ar"/>
        </w:rPr>
      </w:pPr>
    </w:p>
    <w:p w14:paraId="55EB05F2" w14:textId="77777777" w:rsidR="00531D93" w:rsidRPr="005038EA" w:rsidRDefault="00531D93" w:rsidP="00531D93">
      <w:pPr>
        <w:widowControl/>
        <w:jc w:val="left"/>
        <w:rPr>
          <w:rFonts w:ascii="Calibri" w:hAnsi="Calibri" w:cs="Calibri"/>
          <w:sz w:val="22"/>
          <w:szCs w:val="22"/>
        </w:rPr>
      </w:pPr>
      <w:r w:rsidRPr="005038EA">
        <w:rPr>
          <w:rFonts w:ascii="Calibri" w:hAnsi="Calibri" w:cs="Calibri"/>
          <w:sz w:val="22"/>
          <w:szCs w:val="22"/>
        </w:rPr>
        <w:t>“Canada is a world leader in science and innovation, and it is crucial to recognize the hard work done by its scientific community to make the world around us better. The 2024 Canada Gairdner Awards recipients’ contributions to science and research are truly exemplary, standing out on the global stage. The work of these laureates will most definitely improve the health of people in Canada and around the world. Congratulations to this year’s recipients!”</w:t>
      </w:r>
    </w:p>
    <w:p w14:paraId="34500A54" w14:textId="77777777" w:rsidR="00531D93" w:rsidRPr="005038EA" w:rsidRDefault="00531D93" w:rsidP="00531D93">
      <w:pPr>
        <w:widowControl/>
        <w:jc w:val="left"/>
        <w:rPr>
          <w:rFonts w:ascii="Calibri" w:hAnsi="Calibri" w:cs="Calibri"/>
          <w:sz w:val="22"/>
          <w:szCs w:val="22"/>
        </w:rPr>
      </w:pPr>
    </w:p>
    <w:p w14:paraId="32C73012" w14:textId="2E4BF84E" w:rsidR="00531D93" w:rsidRPr="005038EA" w:rsidRDefault="00531D93" w:rsidP="00531D93">
      <w:pPr>
        <w:widowControl/>
        <w:jc w:val="left"/>
        <w:rPr>
          <w:rFonts w:ascii="Calibri" w:hAnsi="Calibri" w:cs="Calibri"/>
          <w:i/>
          <w:iCs/>
          <w:sz w:val="22"/>
          <w:szCs w:val="22"/>
        </w:rPr>
      </w:pPr>
      <w:r w:rsidRPr="005038EA">
        <w:rPr>
          <w:rFonts w:ascii="Calibri" w:hAnsi="Calibri" w:cs="Calibri"/>
          <w:i/>
          <w:iCs/>
          <w:sz w:val="22"/>
          <w:szCs w:val="22"/>
        </w:rPr>
        <w:t xml:space="preserve">-  The </w:t>
      </w:r>
      <w:proofErr w:type="spellStart"/>
      <w:r w:rsidRPr="005038EA">
        <w:rPr>
          <w:rFonts w:ascii="Calibri" w:hAnsi="Calibri" w:cs="Calibri"/>
          <w:i/>
          <w:iCs/>
          <w:sz w:val="22"/>
          <w:szCs w:val="22"/>
        </w:rPr>
        <w:t>Honourable</w:t>
      </w:r>
      <w:proofErr w:type="spellEnd"/>
      <w:r w:rsidRPr="005038EA">
        <w:rPr>
          <w:rFonts w:ascii="Calibri" w:hAnsi="Calibri" w:cs="Calibri"/>
          <w:i/>
          <w:iCs/>
          <w:sz w:val="22"/>
          <w:szCs w:val="22"/>
        </w:rPr>
        <w:t xml:space="preserve"> François-Philippe Champagne, Minister of Innovation, </w:t>
      </w:r>
      <w:proofErr w:type="gramStart"/>
      <w:r w:rsidRPr="005038EA">
        <w:rPr>
          <w:rFonts w:ascii="Calibri" w:hAnsi="Calibri" w:cs="Calibri"/>
          <w:i/>
          <w:iCs/>
          <w:sz w:val="22"/>
          <w:szCs w:val="22"/>
        </w:rPr>
        <w:t>Science</w:t>
      </w:r>
      <w:proofErr w:type="gramEnd"/>
      <w:r w:rsidRPr="005038EA">
        <w:rPr>
          <w:rFonts w:ascii="Calibri" w:hAnsi="Calibri" w:cs="Calibri"/>
          <w:i/>
          <w:iCs/>
          <w:sz w:val="22"/>
          <w:szCs w:val="22"/>
        </w:rPr>
        <w:t xml:space="preserve"> and Industry</w:t>
      </w:r>
    </w:p>
    <w:p w14:paraId="0E6E3313" w14:textId="77777777" w:rsidR="00531D93" w:rsidRPr="005038EA" w:rsidRDefault="00531D93" w:rsidP="00531D93">
      <w:pPr>
        <w:widowControl/>
        <w:jc w:val="left"/>
        <w:rPr>
          <w:rFonts w:ascii="Calibri" w:hAnsi="Calibri" w:cs="Calibri"/>
          <w:i/>
          <w:iCs/>
          <w:sz w:val="22"/>
          <w:szCs w:val="22"/>
        </w:rPr>
      </w:pPr>
    </w:p>
    <w:p w14:paraId="26329026" w14:textId="77777777" w:rsidR="00B41A85" w:rsidRDefault="00B41A85" w:rsidP="00B41A85">
      <w:pPr>
        <w:pStyle w:val="PlainText"/>
      </w:pPr>
      <w:r>
        <w:t xml:space="preserve">“Congratulations to the recipients of the 2024 Canada Gairdner Awards who are being recognized for scientific discoveries that have transformed biomedical science, medicine, and global health. I’d like to give special mention to the Canadian recipients of this year’s Canada Gairdner Momentum Awards, Dr. Meghan </w:t>
      </w:r>
      <w:proofErr w:type="gramStart"/>
      <w:r>
        <w:t>Azad</w:t>
      </w:r>
      <w:proofErr w:type="gramEnd"/>
      <w:r>
        <w:t xml:space="preserve"> and Dr. Christian Landry. The outstanding work of these researchers will have a profound and lasting impact on the health of people in Canada and around the world.”</w:t>
      </w:r>
    </w:p>
    <w:p w14:paraId="123A6290" w14:textId="77777777" w:rsidR="00B41A85" w:rsidRDefault="00B41A85" w:rsidP="00531D93">
      <w:pPr>
        <w:widowControl/>
        <w:jc w:val="left"/>
        <w:rPr>
          <w:rFonts w:ascii="Calibri" w:hAnsi="Calibri" w:cs="Calibri"/>
          <w:sz w:val="22"/>
          <w:szCs w:val="22"/>
        </w:rPr>
      </w:pPr>
    </w:p>
    <w:p w14:paraId="6D518BC8" w14:textId="77777777" w:rsidR="00B41A85" w:rsidRPr="00B41A85" w:rsidRDefault="00B41A85" w:rsidP="00B41A85">
      <w:pPr>
        <w:rPr>
          <w:rFonts w:eastAsiaTheme="minorHAnsi"/>
          <w:i/>
          <w:iCs/>
          <w:sz w:val="22"/>
          <w:szCs w:val="22"/>
          <w:lang w:eastAsia="en-US"/>
        </w:rPr>
      </w:pPr>
      <w:r w:rsidRPr="00B41A85">
        <w:rPr>
          <w:i/>
          <w:iCs/>
        </w:rPr>
        <w:t xml:space="preserve">– The </w:t>
      </w:r>
      <w:proofErr w:type="spellStart"/>
      <w:r w:rsidRPr="00B41A85">
        <w:rPr>
          <w:i/>
          <w:iCs/>
        </w:rPr>
        <w:t>Honourable</w:t>
      </w:r>
      <w:proofErr w:type="spellEnd"/>
      <w:r w:rsidRPr="00B41A85">
        <w:rPr>
          <w:i/>
          <w:iCs/>
        </w:rPr>
        <w:t xml:space="preserve"> Mark Holland, Minister of Health </w:t>
      </w:r>
    </w:p>
    <w:p w14:paraId="14A79C13" w14:textId="77777777" w:rsidR="00B41A85" w:rsidRDefault="00B41A85" w:rsidP="00531D93">
      <w:pPr>
        <w:widowControl/>
        <w:jc w:val="left"/>
        <w:rPr>
          <w:rFonts w:ascii="Calibri" w:hAnsi="Calibri" w:cs="Calibri"/>
          <w:sz w:val="22"/>
          <w:szCs w:val="22"/>
        </w:rPr>
      </w:pPr>
    </w:p>
    <w:p w14:paraId="7EA1A048" w14:textId="64E3DD24" w:rsidR="00531D93" w:rsidRPr="005038EA" w:rsidRDefault="005038EA" w:rsidP="00531D93">
      <w:pPr>
        <w:widowControl/>
        <w:jc w:val="left"/>
        <w:rPr>
          <w:rFonts w:ascii="Calibri" w:hAnsi="Calibri" w:cs="Calibri"/>
          <w:sz w:val="22"/>
          <w:szCs w:val="22"/>
        </w:rPr>
      </w:pPr>
      <w:r>
        <w:rPr>
          <w:rFonts w:ascii="Calibri" w:hAnsi="Calibri" w:cs="Calibri"/>
          <w:sz w:val="22"/>
          <w:szCs w:val="22"/>
        </w:rPr>
        <w:t>“</w:t>
      </w:r>
      <w:r w:rsidR="00531D93" w:rsidRPr="005038EA">
        <w:rPr>
          <w:rFonts w:ascii="Calibri" w:hAnsi="Calibri" w:cs="Calibri"/>
          <w:sz w:val="22"/>
          <w:szCs w:val="22"/>
        </w:rPr>
        <w:t>The Gairdner Awardees</w:t>
      </w:r>
      <w:r w:rsidR="00FC7C7D">
        <w:rPr>
          <w:rFonts w:ascii="Calibri" w:hAnsi="Calibri" w:cs="Calibri"/>
          <w:sz w:val="22"/>
          <w:szCs w:val="22"/>
        </w:rPr>
        <w:t xml:space="preserve"> showcase the w</w:t>
      </w:r>
      <w:r w:rsidR="00531D93" w:rsidRPr="005038EA">
        <w:rPr>
          <w:rFonts w:ascii="Calibri" w:hAnsi="Calibri" w:cs="Calibri"/>
          <w:sz w:val="22"/>
          <w:szCs w:val="22"/>
        </w:rPr>
        <w:t>orld</w:t>
      </w:r>
      <w:r>
        <w:rPr>
          <w:rFonts w:ascii="Calibri" w:hAnsi="Calibri" w:cs="Calibri"/>
          <w:sz w:val="22"/>
          <w:szCs w:val="22"/>
        </w:rPr>
        <w:t>’s</w:t>
      </w:r>
      <w:r w:rsidR="00531D93" w:rsidRPr="005038EA">
        <w:rPr>
          <w:rFonts w:ascii="Calibri" w:hAnsi="Calibri" w:cs="Calibri"/>
          <w:sz w:val="22"/>
          <w:szCs w:val="22"/>
        </w:rPr>
        <w:t xml:space="preserve"> best science and innovation to improve human health. This year is no exception. Join us to get to know these exceptional individuals and their passions.</w:t>
      </w:r>
      <w:r>
        <w:rPr>
          <w:rFonts w:ascii="Calibri" w:hAnsi="Calibri" w:cs="Calibri"/>
          <w:sz w:val="22"/>
          <w:szCs w:val="22"/>
        </w:rPr>
        <w:t>”</w:t>
      </w:r>
    </w:p>
    <w:p w14:paraId="224BB963" w14:textId="77777777" w:rsidR="00531D93" w:rsidRPr="005038EA" w:rsidRDefault="00531D93" w:rsidP="00531D93">
      <w:pPr>
        <w:widowControl/>
        <w:jc w:val="left"/>
        <w:rPr>
          <w:rFonts w:ascii="Calibri" w:hAnsi="Calibri" w:cs="Calibri"/>
          <w:sz w:val="22"/>
          <w:szCs w:val="22"/>
        </w:rPr>
      </w:pPr>
    </w:p>
    <w:p w14:paraId="69BF6137" w14:textId="58F55001" w:rsidR="00531D93" w:rsidRPr="005038EA" w:rsidRDefault="00531D93" w:rsidP="00531D93">
      <w:pPr>
        <w:widowControl/>
        <w:jc w:val="left"/>
        <w:rPr>
          <w:rFonts w:ascii="Calibri" w:hAnsi="Calibri" w:cs="Calibri"/>
          <w:i/>
          <w:iCs/>
          <w:sz w:val="22"/>
          <w:szCs w:val="22"/>
        </w:rPr>
      </w:pPr>
      <w:r w:rsidRPr="005038EA">
        <w:rPr>
          <w:rFonts w:ascii="Calibri" w:hAnsi="Calibri" w:cs="Calibri"/>
          <w:i/>
          <w:iCs/>
          <w:sz w:val="22"/>
          <w:szCs w:val="22"/>
        </w:rPr>
        <w:t xml:space="preserve">- Rémi Quirion, </w:t>
      </w:r>
      <w:proofErr w:type="spellStart"/>
      <w:r w:rsidRPr="005038EA">
        <w:rPr>
          <w:rFonts w:ascii="Calibri" w:hAnsi="Calibri" w:cs="Calibri"/>
          <w:i/>
          <w:iCs/>
          <w:sz w:val="22"/>
          <w:szCs w:val="22"/>
        </w:rPr>
        <w:t>Scientifique</w:t>
      </w:r>
      <w:proofErr w:type="spellEnd"/>
      <w:r w:rsidRPr="005038EA">
        <w:rPr>
          <w:rFonts w:ascii="Calibri" w:hAnsi="Calibri" w:cs="Calibri"/>
          <w:i/>
          <w:iCs/>
          <w:sz w:val="22"/>
          <w:szCs w:val="22"/>
        </w:rPr>
        <w:t xml:space="preserve"> </w:t>
      </w:r>
      <w:proofErr w:type="spellStart"/>
      <w:r w:rsidRPr="005038EA">
        <w:rPr>
          <w:rFonts w:ascii="Calibri" w:hAnsi="Calibri" w:cs="Calibri"/>
          <w:i/>
          <w:iCs/>
          <w:sz w:val="22"/>
          <w:szCs w:val="22"/>
        </w:rPr>
        <w:t>en</w:t>
      </w:r>
      <w:proofErr w:type="spellEnd"/>
      <w:r w:rsidRPr="005038EA">
        <w:rPr>
          <w:rFonts w:ascii="Calibri" w:hAnsi="Calibri" w:cs="Calibri"/>
          <w:i/>
          <w:iCs/>
          <w:sz w:val="22"/>
          <w:szCs w:val="22"/>
        </w:rPr>
        <w:t xml:space="preserve"> chef du Québec </w:t>
      </w:r>
      <w:proofErr w:type="spellStart"/>
      <w:r w:rsidRPr="005038EA">
        <w:rPr>
          <w:rFonts w:ascii="Calibri" w:hAnsi="Calibri" w:cs="Calibri"/>
          <w:i/>
          <w:iCs/>
          <w:sz w:val="22"/>
          <w:szCs w:val="22"/>
        </w:rPr>
        <w:t>Président</w:t>
      </w:r>
      <w:proofErr w:type="spellEnd"/>
      <w:r w:rsidRPr="005038EA">
        <w:rPr>
          <w:rFonts w:ascii="Calibri" w:hAnsi="Calibri" w:cs="Calibri"/>
          <w:i/>
          <w:iCs/>
          <w:sz w:val="22"/>
          <w:szCs w:val="22"/>
        </w:rPr>
        <w:t xml:space="preserve"> des CA des Fonds de recherche du Québec, </w:t>
      </w:r>
      <w:proofErr w:type="spellStart"/>
      <w:r w:rsidRPr="005038EA">
        <w:rPr>
          <w:rFonts w:ascii="Calibri" w:hAnsi="Calibri" w:cs="Calibri"/>
          <w:i/>
          <w:iCs/>
          <w:sz w:val="22"/>
          <w:szCs w:val="22"/>
        </w:rPr>
        <w:t>partenaires</w:t>
      </w:r>
      <w:proofErr w:type="spellEnd"/>
      <w:r w:rsidRPr="005038EA">
        <w:rPr>
          <w:rFonts w:ascii="Calibri" w:hAnsi="Calibri" w:cs="Calibri"/>
          <w:i/>
          <w:iCs/>
          <w:sz w:val="22"/>
          <w:szCs w:val="22"/>
        </w:rPr>
        <w:t xml:space="preserve"> de la </w:t>
      </w:r>
      <w:proofErr w:type="spellStart"/>
      <w:r w:rsidRPr="005038EA">
        <w:rPr>
          <w:rFonts w:ascii="Calibri" w:hAnsi="Calibri" w:cs="Calibri"/>
          <w:i/>
          <w:iCs/>
          <w:sz w:val="22"/>
          <w:szCs w:val="22"/>
        </w:rPr>
        <w:t>Fondation</w:t>
      </w:r>
      <w:proofErr w:type="spellEnd"/>
      <w:r w:rsidRPr="005038EA">
        <w:rPr>
          <w:rFonts w:ascii="Calibri" w:hAnsi="Calibri" w:cs="Calibri"/>
          <w:i/>
          <w:iCs/>
          <w:sz w:val="22"/>
          <w:szCs w:val="22"/>
        </w:rPr>
        <w:t xml:space="preserve"> Gairdner</w:t>
      </w:r>
    </w:p>
    <w:p w14:paraId="20AEBB05" w14:textId="77777777" w:rsidR="00326EC7" w:rsidRDefault="00326EC7">
      <w:pPr>
        <w:widowControl/>
        <w:jc w:val="left"/>
        <w:rPr>
          <w:rFonts w:ascii="Calibri" w:eastAsia="Tahoma" w:hAnsi="Calibri" w:cs="Calibri"/>
          <w:color w:val="000000"/>
          <w:kern w:val="0"/>
          <w:sz w:val="22"/>
          <w:szCs w:val="22"/>
          <w:lang w:bidi="ar"/>
        </w:rPr>
      </w:pPr>
    </w:p>
    <w:p w14:paraId="263DD2D7" w14:textId="77777777" w:rsidR="00B41A85" w:rsidRDefault="00B41A85">
      <w:pPr>
        <w:widowControl/>
        <w:jc w:val="left"/>
        <w:rPr>
          <w:rFonts w:ascii="Calibri" w:eastAsia="Tahoma" w:hAnsi="Calibri" w:cs="Calibri"/>
          <w:b/>
          <w:bCs/>
          <w:color w:val="000000"/>
          <w:kern w:val="0"/>
          <w:sz w:val="22"/>
          <w:szCs w:val="22"/>
          <w:lang w:bidi="ar"/>
        </w:rPr>
      </w:pPr>
    </w:p>
    <w:p w14:paraId="7F9F5324" w14:textId="77777777" w:rsidR="00B41A85" w:rsidRDefault="00B41A85">
      <w:pPr>
        <w:widowControl/>
        <w:jc w:val="left"/>
        <w:rPr>
          <w:rFonts w:ascii="Calibri" w:eastAsia="Tahoma" w:hAnsi="Calibri" w:cs="Calibri"/>
          <w:b/>
          <w:bCs/>
          <w:color w:val="000000"/>
          <w:kern w:val="0"/>
          <w:sz w:val="22"/>
          <w:szCs w:val="22"/>
          <w:lang w:bidi="ar"/>
        </w:rPr>
      </w:pPr>
    </w:p>
    <w:p w14:paraId="6A496C2E" w14:textId="2CCE40F9" w:rsidR="00326EC7" w:rsidRDefault="00000000">
      <w:pPr>
        <w:widowControl/>
        <w:jc w:val="left"/>
        <w:rPr>
          <w:rFonts w:ascii="Calibri" w:hAnsi="Calibri" w:cs="Calibri"/>
          <w:b/>
          <w:bCs/>
        </w:rPr>
      </w:pPr>
      <w:r>
        <w:rPr>
          <w:rFonts w:ascii="Calibri" w:eastAsia="Tahoma" w:hAnsi="Calibri" w:cs="Calibri"/>
          <w:b/>
          <w:bCs/>
          <w:color w:val="000000"/>
          <w:kern w:val="0"/>
          <w:sz w:val="22"/>
          <w:szCs w:val="22"/>
          <w:lang w:bidi="ar"/>
        </w:rPr>
        <w:lastRenderedPageBreak/>
        <w:t>2024 Canada Gairdner International Award</w:t>
      </w:r>
    </w:p>
    <w:p w14:paraId="1DC817D9" w14:textId="77777777" w:rsidR="00326EC7" w:rsidRDefault="00326EC7">
      <w:pPr>
        <w:widowControl/>
        <w:jc w:val="left"/>
        <w:rPr>
          <w:rFonts w:ascii="Calibri" w:eastAsia="Tahoma" w:hAnsi="Calibri" w:cs="Calibri"/>
          <w:color w:val="000000"/>
          <w:kern w:val="0"/>
          <w:sz w:val="22"/>
          <w:szCs w:val="22"/>
          <w:lang w:bidi="ar"/>
        </w:rPr>
      </w:pPr>
    </w:p>
    <w:p w14:paraId="2047B255" w14:textId="77777777" w:rsidR="00326EC7" w:rsidRDefault="00000000">
      <w:pPr>
        <w:widowControl/>
        <w:jc w:val="left"/>
        <w:rPr>
          <w:rFonts w:ascii="Calibri" w:hAnsi="Calibri" w:cs="Calibri"/>
        </w:rPr>
      </w:pPr>
      <w:r>
        <w:rPr>
          <w:rFonts w:ascii="Calibri" w:eastAsia="Tahoma" w:hAnsi="Calibri" w:cs="Calibri"/>
          <w:color w:val="000000"/>
          <w:kern w:val="0"/>
          <w:sz w:val="22"/>
          <w:szCs w:val="22"/>
          <w:lang w:bidi="ar"/>
        </w:rPr>
        <w:t xml:space="preserve">The five 2024 Canada Gairdner International Award laureates are recognized </w:t>
      </w:r>
      <w:proofErr w:type="gramStart"/>
      <w:r>
        <w:rPr>
          <w:rFonts w:ascii="Calibri" w:eastAsia="Tahoma" w:hAnsi="Calibri" w:cs="Calibri"/>
          <w:color w:val="000000"/>
          <w:kern w:val="0"/>
          <w:sz w:val="22"/>
          <w:szCs w:val="22"/>
          <w:lang w:bidi="ar"/>
        </w:rPr>
        <w:t>for</w:t>
      </w:r>
      <w:proofErr w:type="gramEnd"/>
      <w:r>
        <w:rPr>
          <w:rFonts w:ascii="Calibri" w:eastAsia="Tahoma" w:hAnsi="Calibri" w:cs="Calibri"/>
          <w:color w:val="000000"/>
          <w:kern w:val="0"/>
          <w:sz w:val="22"/>
          <w:szCs w:val="22"/>
          <w:lang w:bidi="ar"/>
        </w:rPr>
        <w:t xml:space="preserve"> </w:t>
      </w:r>
    </w:p>
    <w:p w14:paraId="1D8ADA44" w14:textId="72E42370" w:rsidR="00870EEF" w:rsidRPr="00870EEF" w:rsidRDefault="00000000">
      <w:pPr>
        <w:widowControl/>
        <w:jc w:val="left"/>
        <w:rPr>
          <w:rFonts w:ascii="Calibri" w:eastAsia="Tahoma" w:hAnsi="Calibri" w:cs="Calibri"/>
          <w:color w:val="000000"/>
          <w:kern w:val="0"/>
          <w:sz w:val="22"/>
          <w:szCs w:val="22"/>
          <w:lang w:bidi="ar"/>
        </w:rPr>
      </w:pPr>
      <w:r>
        <w:rPr>
          <w:rFonts w:ascii="Calibri" w:eastAsia="Tahoma" w:hAnsi="Calibri" w:cs="Calibri"/>
          <w:color w:val="000000"/>
          <w:kern w:val="0"/>
          <w:sz w:val="22"/>
          <w:szCs w:val="22"/>
          <w:lang w:bidi="ar"/>
        </w:rPr>
        <w:t>seminal discoveries or contributions to biomedical science:</w:t>
      </w:r>
    </w:p>
    <w:p w14:paraId="4E98C7A3" w14:textId="77777777" w:rsidR="00326EC7" w:rsidRDefault="00326EC7">
      <w:pPr>
        <w:widowControl/>
        <w:jc w:val="left"/>
        <w:rPr>
          <w:rFonts w:ascii="Calibri" w:eastAsia="Tahoma" w:hAnsi="Calibri" w:cs="Calibri"/>
          <w:color w:val="FF0000"/>
          <w:kern w:val="0"/>
          <w:sz w:val="22"/>
          <w:szCs w:val="22"/>
          <w:lang w:bidi="ar"/>
        </w:rPr>
      </w:pPr>
    </w:p>
    <w:p w14:paraId="562F882A" w14:textId="0588DE4A" w:rsidR="00326EC7" w:rsidRDefault="00000000">
      <w:pPr>
        <w:widowControl/>
        <w:jc w:val="left"/>
        <w:rPr>
          <w:rFonts w:ascii="Calibri" w:hAnsi="Calibri" w:cs="Calibri"/>
        </w:rPr>
      </w:pPr>
      <w:r>
        <w:rPr>
          <w:rFonts w:ascii="Calibri" w:eastAsia="Tahoma" w:hAnsi="Calibri" w:cs="Calibri"/>
          <w:color w:val="FF0000"/>
          <w:kern w:val="0"/>
          <w:sz w:val="22"/>
          <w:szCs w:val="22"/>
          <w:lang w:bidi="ar"/>
        </w:rPr>
        <w:t xml:space="preserve">Zelig </w:t>
      </w:r>
      <w:proofErr w:type="spellStart"/>
      <w:r>
        <w:rPr>
          <w:rFonts w:ascii="Calibri" w:eastAsia="Tahoma" w:hAnsi="Calibri" w:cs="Calibri"/>
          <w:color w:val="FF0000"/>
          <w:kern w:val="0"/>
          <w:sz w:val="22"/>
          <w:szCs w:val="22"/>
          <w:lang w:bidi="ar"/>
        </w:rPr>
        <w:t>Eshhar</w:t>
      </w:r>
      <w:proofErr w:type="spellEnd"/>
      <w:r>
        <w:rPr>
          <w:rFonts w:ascii="Calibri" w:eastAsia="Tahoma" w:hAnsi="Calibri" w:cs="Calibri"/>
          <w:color w:val="FF0000"/>
          <w:kern w:val="0"/>
          <w:sz w:val="22"/>
          <w:szCs w:val="22"/>
          <w:lang w:bidi="ar"/>
        </w:rPr>
        <w:t>, PhD</w:t>
      </w:r>
    </w:p>
    <w:p w14:paraId="788785D3" w14:textId="6CE8ED2D" w:rsidR="00326EC7" w:rsidRDefault="00000000">
      <w:pPr>
        <w:widowControl/>
        <w:jc w:val="left"/>
        <w:rPr>
          <w:rFonts w:ascii="Calibri" w:hAnsi="Calibri" w:cs="Calibri"/>
        </w:rPr>
      </w:pPr>
      <w:r>
        <w:rPr>
          <w:rFonts w:ascii="Calibri" w:eastAsia="Tahoma" w:hAnsi="Calibri" w:cs="Calibri"/>
          <w:color w:val="000000"/>
          <w:kern w:val="0"/>
          <w:sz w:val="22"/>
          <w:szCs w:val="22"/>
          <w:lang w:bidi="ar"/>
        </w:rPr>
        <w:t>Weizmann Institute of Science, Rehovot, Israel</w:t>
      </w:r>
    </w:p>
    <w:p w14:paraId="0225F64D" w14:textId="77777777" w:rsidR="00326EC7" w:rsidRDefault="00326EC7">
      <w:pPr>
        <w:widowControl/>
        <w:jc w:val="left"/>
        <w:rPr>
          <w:rFonts w:ascii="Calibri" w:eastAsia="Tahoma" w:hAnsi="Calibri" w:cs="Calibri"/>
          <w:color w:val="FF0000"/>
          <w:kern w:val="0"/>
          <w:sz w:val="22"/>
          <w:szCs w:val="22"/>
          <w:lang w:bidi="ar"/>
        </w:rPr>
      </w:pPr>
    </w:p>
    <w:p w14:paraId="0566AB30" w14:textId="0EA862F4" w:rsidR="00326EC7" w:rsidRDefault="00000000">
      <w:pPr>
        <w:widowControl/>
        <w:jc w:val="left"/>
        <w:rPr>
          <w:rFonts w:ascii="Calibri" w:hAnsi="Calibri" w:cs="Calibri"/>
        </w:rPr>
      </w:pPr>
      <w:r>
        <w:rPr>
          <w:rFonts w:ascii="Calibri" w:eastAsia="Tahoma" w:hAnsi="Calibri" w:cs="Calibri"/>
          <w:color w:val="FF0000"/>
          <w:kern w:val="0"/>
          <w:sz w:val="22"/>
          <w:szCs w:val="22"/>
          <w:lang w:bidi="ar"/>
        </w:rPr>
        <w:t>Michel Sadelain, MD, PhD</w:t>
      </w:r>
    </w:p>
    <w:p w14:paraId="4EC2014B" w14:textId="3EDFBC94" w:rsidR="00326EC7" w:rsidRDefault="00000000">
      <w:pPr>
        <w:widowControl/>
        <w:jc w:val="left"/>
        <w:rPr>
          <w:rFonts w:ascii="Calibri" w:hAnsi="Calibri" w:cs="Calibri"/>
        </w:rPr>
      </w:pPr>
      <w:r>
        <w:rPr>
          <w:rFonts w:ascii="Calibri" w:eastAsia="Tahoma" w:hAnsi="Calibri" w:cs="Calibri"/>
          <w:color w:val="000000"/>
          <w:kern w:val="0"/>
          <w:sz w:val="22"/>
          <w:szCs w:val="22"/>
          <w:lang w:bidi="ar"/>
        </w:rPr>
        <w:t>Director, Center for Cell Engineering, Stephen and Barbara Friedman Chair, Sloan Kettering Institute, Memorial Sloan Kettering Cancer Center, New York, NY, USA</w:t>
      </w:r>
    </w:p>
    <w:p w14:paraId="03B87534" w14:textId="77777777" w:rsidR="00326EC7" w:rsidRDefault="00326EC7">
      <w:pPr>
        <w:widowControl/>
        <w:jc w:val="left"/>
        <w:rPr>
          <w:rFonts w:ascii="Calibri" w:eastAsia="Tahoma" w:hAnsi="Calibri" w:cs="Calibri"/>
          <w:i/>
          <w:iCs/>
          <w:color w:val="000000"/>
          <w:kern w:val="0"/>
          <w:sz w:val="22"/>
          <w:szCs w:val="22"/>
          <w:lang w:bidi="ar"/>
        </w:rPr>
      </w:pPr>
    </w:p>
    <w:p w14:paraId="567503B6" w14:textId="72ED261C" w:rsidR="00326EC7" w:rsidRDefault="00000000">
      <w:pPr>
        <w:widowControl/>
        <w:jc w:val="left"/>
        <w:rPr>
          <w:rFonts w:ascii="Calibri" w:hAnsi="Calibri" w:cs="Calibri"/>
        </w:rPr>
      </w:pPr>
      <w:r>
        <w:rPr>
          <w:rFonts w:ascii="Calibri" w:eastAsia="Tahoma" w:hAnsi="Calibri" w:cs="Calibri"/>
          <w:i/>
          <w:iCs/>
          <w:color w:val="000000"/>
          <w:kern w:val="0"/>
          <w:sz w:val="22"/>
          <w:szCs w:val="22"/>
          <w:lang w:bidi="ar"/>
        </w:rPr>
        <w:t>Awarded “For seminal contributions to the conception, development and application of CD19-CAR T cell therapy for cancer</w:t>
      </w:r>
      <w:r w:rsidR="005038EA">
        <w:rPr>
          <w:rFonts w:ascii="Calibri" w:eastAsia="Tahoma" w:hAnsi="Calibri" w:cs="Calibri"/>
          <w:i/>
          <w:iCs/>
          <w:color w:val="000000"/>
          <w:kern w:val="0"/>
          <w:sz w:val="22"/>
          <w:szCs w:val="22"/>
          <w:lang w:bidi="ar"/>
        </w:rPr>
        <w:t>.</w:t>
      </w:r>
      <w:r>
        <w:rPr>
          <w:rFonts w:ascii="Calibri" w:eastAsia="Tahoma" w:hAnsi="Calibri" w:cs="Calibri"/>
          <w:i/>
          <w:iCs/>
          <w:color w:val="000000"/>
          <w:kern w:val="0"/>
          <w:sz w:val="22"/>
          <w:szCs w:val="22"/>
          <w:lang w:bidi="ar"/>
        </w:rPr>
        <w:t xml:space="preserve">” </w:t>
      </w:r>
    </w:p>
    <w:p w14:paraId="621C4351" w14:textId="77777777" w:rsidR="00326EC7" w:rsidRDefault="00326EC7">
      <w:pPr>
        <w:widowControl/>
        <w:jc w:val="left"/>
        <w:rPr>
          <w:rFonts w:ascii="Calibri" w:eastAsia="Tahoma-Bold" w:hAnsi="Calibri" w:cs="Calibri"/>
          <w:b/>
          <w:bCs/>
          <w:color w:val="000000"/>
          <w:kern w:val="0"/>
          <w:sz w:val="22"/>
          <w:szCs w:val="22"/>
          <w:lang w:bidi="ar"/>
        </w:rPr>
      </w:pPr>
    </w:p>
    <w:p w14:paraId="714F7156" w14:textId="7751A5D9" w:rsidR="00326EC7" w:rsidRDefault="00000000">
      <w:pPr>
        <w:widowControl/>
        <w:jc w:val="left"/>
        <w:rPr>
          <w:rFonts w:ascii="Calibri" w:hAnsi="Calibri" w:cs="Calibri"/>
        </w:rPr>
      </w:pPr>
      <w:r>
        <w:rPr>
          <w:rFonts w:ascii="Calibri" w:eastAsia="Tahoma-Bold" w:hAnsi="Calibri" w:cs="Calibri"/>
          <w:b/>
          <w:bCs/>
          <w:color w:val="000000"/>
          <w:kern w:val="0"/>
          <w:sz w:val="22"/>
          <w:szCs w:val="22"/>
          <w:lang w:bidi="ar"/>
        </w:rPr>
        <w:t>The Work:</w:t>
      </w:r>
    </w:p>
    <w:p w14:paraId="0FBBD433" w14:textId="77777777" w:rsidR="00326EC7" w:rsidRDefault="00326EC7">
      <w:pPr>
        <w:widowControl/>
        <w:jc w:val="left"/>
        <w:rPr>
          <w:rFonts w:ascii="Calibri" w:eastAsia="Tahoma" w:hAnsi="Calibri" w:cs="Calibri"/>
          <w:color w:val="000000"/>
          <w:kern w:val="0"/>
          <w:sz w:val="22"/>
          <w:szCs w:val="22"/>
          <w:lang w:bidi="ar"/>
        </w:rPr>
      </w:pPr>
    </w:p>
    <w:p w14:paraId="33C867FE" w14:textId="60776FA5" w:rsidR="00326EC7" w:rsidRDefault="00000000">
      <w:pPr>
        <w:widowControl/>
        <w:jc w:val="left"/>
        <w:rPr>
          <w:rFonts w:ascii="Calibri" w:hAnsi="Calibri" w:cs="Calibri"/>
        </w:rPr>
      </w:pPr>
      <w:r>
        <w:rPr>
          <w:rFonts w:ascii="Calibri" w:eastAsia="Tahoma" w:hAnsi="Calibri" w:cs="Calibri"/>
          <w:color w:val="000000"/>
          <w:kern w:val="0"/>
          <w:sz w:val="22"/>
          <w:szCs w:val="22"/>
          <w:lang w:bidi="ar"/>
        </w:rPr>
        <w:t>Chimeric antigen receptor (CAR) T cell therapy is a type of cancer immunotherapy. It uses immune cells</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called T cells</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that are genetically altered in the lab to enable them to locate and destroy cancer cells.</w:t>
      </w:r>
    </w:p>
    <w:p w14:paraId="2A4A4F58" w14:textId="77777777" w:rsidR="00326EC7" w:rsidRDefault="00326EC7">
      <w:pPr>
        <w:widowControl/>
        <w:jc w:val="left"/>
        <w:rPr>
          <w:rFonts w:ascii="Calibri" w:eastAsia="Tahoma" w:hAnsi="Calibri" w:cs="Calibri"/>
          <w:color w:val="000000"/>
          <w:kern w:val="0"/>
          <w:sz w:val="22"/>
          <w:szCs w:val="22"/>
          <w:lang w:bidi="ar"/>
        </w:rPr>
      </w:pPr>
    </w:p>
    <w:p w14:paraId="7FD2B529" w14:textId="7892B05B" w:rsidR="00326EC7" w:rsidRDefault="00000000">
      <w:pPr>
        <w:widowControl/>
        <w:jc w:val="left"/>
        <w:rPr>
          <w:rFonts w:ascii="Calibri" w:hAnsi="Calibri" w:cs="Calibri"/>
        </w:rPr>
      </w:pPr>
      <w:r>
        <w:rPr>
          <w:rFonts w:ascii="Calibri" w:eastAsia="Tahoma" w:hAnsi="Calibri" w:cs="Calibri"/>
          <w:color w:val="000000"/>
          <w:kern w:val="0"/>
          <w:sz w:val="22"/>
          <w:szCs w:val="22"/>
          <w:lang w:bidi="ar"/>
        </w:rPr>
        <w:t xml:space="preserve">Both </w:t>
      </w:r>
      <w:proofErr w:type="spellStart"/>
      <w:r>
        <w:rPr>
          <w:rFonts w:ascii="Calibri" w:eastAsia="Tahoma" w:hAnsi="Calibri" w:cs="Calibri"/>
          <w:color w:val="000000"/>
          <w:kern w:val="0"/>
          <w:sz w:val="22"/>
          <w:szCs w:val="22"/>
          <w:lang w:bidi="ar"/>
        </w:rPr>
        <w:t>Eshhar</w:t>
      </w:r>
      <w:proofErr w:type="spellEnd"/>
      <w:r>
        <w:rPr>
          <w:rFonts w:ascii="Calibri" w:eastAsia="Tahoma" w:hAnsi="Calibri" w:cs="Calibri"/>
          <w:color w:val="000000"/>
          <w:kern w:val="0"/>
          <w:sz w:val="22"/>
          <w:szCs w:val="22"/>
          <w:lang w:val="fr-CA" w:bidi="ar"/>
        </w:rPr>
        <w:t>’s</w:t>
      </w:r>
      <w:r>
        <w:rPr>
          <w:rFonts w:ascii="Calibri" w:eastAsia="Tahoma" w:hAnsi="Calibri" w:cs="Calibri"/>
          <w:color w:val="000000"/>
          <w:kern w:val="0"/>
          <w:sz w:val="22"/>
          <w:szCs w:val="22"/>
          <w:lang w:bidi="ar"/>
        </w:rPr>
        <w:t xml:space="preserve"> and </w:t>
      </w:r>
      <w:proofErr w:type="spellStart"/>
      <w:r>
        <w:rPr>
          <w:rFonts w:ascii="Calibri" w:eastAsia="Tahoma" w:hAnsi="Calibri" w:cs="Calibri"/>
          <w:color w:val="000000"/>
          <w:kern w:val="0"/>
          <w:sz w:val="22"/>
          <w:szCs w:val="22"/>
          <w:lang w:bidi="ar"/>
        </w:rPr>
        <w:t>Sadelain’s</w:t>
      </w:r>
      <w:proofErr w:type="spellEnd"/>
      <w:r>
        <w:rPr>
          <w:rFonts w:ascii="Calibri" w:eastAsia="Tahoma" w:hAnsi="Calibri" w:cs="Calibri"/>
          <w:color w:val="000000"/>
          <w:kern w:val="0"/>
          <w:sz w:val="22"/>
          <w:szCs w:val="22"/>
          <w:lang w:bidi="ar"/>
        </w:rPr>
        <w:t xml:space="preserve"> trailblazing research into CAR T cell engineering spans many decades. Their combined efforts defined the pathway for the future of cellular immunotherapy to treat cancer.</w:t>
      </w:r>
    </w:p>
    <w:p w14:paraId="517CF010" w14:textId="77777777" w:rsidR="00326EC7" w:rsidRDefault="00326EC7">
      <w:pPr>
        <w:widowControl/>
        <w:jc w:val="left"/>
        <w:rPr>
          <w:rFonts w:ascii="Calibri" w:eastAsia="Tahoma" w:hAnsi="Calibri" w:cs="Calibri"/>
          <w:color w:val="000000"/>
          <w:kern w:val="0"/>
          <w:sz w:val="22"/>
          <w:szCs w:val="22"/>
          <w:lang w:bidi="ar"/>
        </w:rPr>
      </w:pPr>
    </w:p>
    <w:p w14:paraId="41126D8E" w14:textId="3241855A" w:rsidR="00326EC7" w:rsidRDefault="00000000">
      <w:pPr>
        <w:widowControl/>
        <w:jc w:val="left"/>
        <w:rPr>
          <w:rFonts w:ascii="Calibri" w:hAnsi="Calibri" w:cs="Calibri"/>
        </w:rPr>
      </w:pPr>
      <w:proofErr w:type="spellStart"/>
      <w:r>
        <w:rPr>
          <w:rFonts w:ascii="Calibri" w:eastAsia="Tahoma" w:hAnsi="Calibri" w:cs="Calibri"/>
          <w:color w:val="000000"/>
          <w:kern w:val="0"/>
          <w:sz w:val="22"/>
          <w:szCs w:val="22"/>
          <w:lang w:bidi="ar"/>
        </w:rPr>
        <w:t>Eshhar</w:t>
      </w:r>
      <w:proofErr w:type="spellEnd"/>
      <w:r>
        <w:rPr>
          <w:rFonts w:ascii="Calibri" w:eastAsia="Tahoma" w:hAnsi="Calibri" w:cs="Calibri"/>
          <w:color w:val="000000"/>
          <w:kern w:val="0"/>
          <w:sz w:val="22"/>
          <w:szCs w:val="22"/>
          <w:lang w:bidi="ar"/>
        </w:rPr>
        <w:t xml:space="preserve"> has focused his career </w:t>
      </w:r>
      <w:proofErr w:type="gramStart"/>
      <w:r>
        <w:rPr>
          <w:rFonts w:ascii="Calibri" w:eastAsia="Tahoma" w:hAnsi="Calibri" w:cs="Calibri"/>
          <w:color w:val="000000"/>
          <w:kern w:val="0"/>
          <w:sz w:val="22"/>
          <w:szCs w:val="22"/>
          <w:lang w:bidi="ar"/>
        </w:rPr>
        <w:t>around</w:t>
      </w:r>
      <w:proofErr w:type="gramEnd"/>
      <w:r>
        <w:rPr>
          <w:rFonts w:ascii="Calibri" w:eastAsia="Tahoma" w:hAnsi="Calibri" w:cs="Calibri"/>
          <w:color w:val="000000"/>
          <w:kern w:val="0"/>
          <w:sz w:val="22"/>
          <w:szCs w:val="22"/>
          <w:lang w:bidi="ar"/>
        </w:rPr>
        <w:t xml:space="preserve"> the genetic engineering of T cells. These studies led him to predict that combining the killing machinery of cytotoxic T cells with an antibody’s specificity and high affinity to a target, would lead to new T cell-based therapies. He developed the first chimeric antigen receptor system in the 1980s and introduced it into T cells armed with an anti</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tumor specificity. </w:t>
      </w:r>
      <w:proofErr w:type="spellStart"/>
      <w:r>
        <w:rPr>
          <w:rFonts w:ascii="Calibri" w:eastAsia="Tahoma" w:hAnsi="Calibri" w:cs="Calibri"/>
          <w:color w:val="000000"/>
          <w:kern w:val="0"/>
          <w:sz w:val="22"/>
          <w:szCs w:val="22"/>
          <w:lang w:bidi="ar"/>
        </w:rPr>
        <w:t>Eshhar</w:t>
      </w:r>
      <w:proofErr w:type="spellEnd"/>
      <w:r>
        <w:rPr>
          <w:rFonts w:ascii="Calibri" w:eastAsia="Tahoma" w:hAnsi="Calibri" w:cs="Calibri"/>
          <w:color w:val="000000"/>
          <w:kern w:val="0"/>
          <w:sz w:val="22"/>
          <w:szCs w:val="22"/>
          <w:lang w:bidi="ar"/>
        </w:rPr>
        <w:t xml:space="preserve"> went on to demonstrate the ability of such CAR T cells to successfully treat cancer in animal models. Sadelain began investigating what would eventually be referred to as CAR T cell therapy in the late 1980s, publishing his first abstract on successful T-cell engineering in 1992. Over the next decade, Sadelain and his team improved upon </w:t>
      </w:r>
      <w:proofErr w:type="spellStart"/>
      <w:r>
        <w:rPr>
          <w:rFonts w:ascii="Calibri" w:eastAsia="Tahoma" w:hAnsi="Calibri" w:cs="Calibri"/>
          <w:color w:val="000000"/>
          <w:kern w:val="0"/>
          <w:sz w:val="22"/>
          <w:szCs w:val="22"/>
          <w:lang w:bidi="ar"/>
        </w:rPr>
        <w:t>Eshhar’s</w:t>
      </w:r>
      <w:proofErr w:type="spellEnd"/>
      <w:r>
        <w:rPr>
          <w:rFonts w:ascii="Calibri" w:eastAsia="Tahoma" w:hAnsi="Calibri" w:cs="Calibri"/>
          <w:color w:val="000000"/>
          <w:kern w:val="0"/>
          <w:sz w:val="22"/>
          <w:szCs w:val="22"/>
          <w:lang w:bidi="ar"/>
        </w:rPr>
        <w:t xml:space="preserve"> design and by 2002 built the first truly effective CAR T cells, paving the way for their clinical use. Key to this breakthrough was the demonstration that CD19, a molecule on white blood cells, could serve as an effective target for CAR T cells in blood-borne cancers.</w:t>
      </w:r>
    </w:p>
    <w:p w14:paraId="7B01AEF5" w14:textId="77777777" w:rsidR="00326EC7" w:rsidRDefault="00326EC7">
      <w:pPr>
        <w:widowControl/>
        <w:jc w:val="left"/>
        <w:rPr>
          <w:rFonts w:ascii="Calibri" w:eastAsia="Tahoma" w:hAnsi="Calibri" w:cs="Calibri"/>
          <w:color w:val="000000"/>
          <w:kern w:val="0"/>
          <w:sz w:val="22"/>
          <w:szCs w:val="22"/>
          <w:lang w:bidi="ar"/>
        </w:rPr>
      </w:pPr>
    </w:p>
    <w:p w14:paraId="0AA1ED0F" w14:textId="678A13DB" w:rsidR="00326EC7" w:rsidRDefault="00000000">
      <w:pPr>
        <w:widowControl/>
        <w:jc w:val="left"/>
        <w:rPr>
          <w:rFonts w:ascii="Calibri" w:hAnsi="Calibri" w:cs="Calibri"/>
        </w:rPr>
      </w:pPr>
      <w:r>
        <w:rPr>
          <w:rFonts w:ascii="Calibri" w:eastAsia="Tahoma" w:hAnsi="Calibri" w:cs="Calibri"/>
          <w:color w:val="000000"/>
          <w:kern w:val="0"/>
          <w:sz w:val="22"/>
          <w:szCs w:val="22"/>
          <w:lang w:bidi="ar"/>
        </w:rPr>
        <w:t xml:space="preserve">These second-generation CAR T cells were able to survive, proliferate and kill cancer cells in the lab, which established the feasibility and proof of concept for producing genetically instructed, targeted immune responses. In 2003, Sadelain and </w:t>
      </w:r>
      <w:r>
        <w:rPr>
          <w:rFonts w:ascii="Calibri" w:eastAsia="Tahoma" w:hAnsi="Calibri" w:cs="Calibri"/>
          <w:color w:val="000000"/>
          <w:kern w:val="0"/>
          <w:sz w:val="22"/>
          <w:szCs w:val="22"/>
          <w:lang w:val="fr-CA" w:bidi="ar"/>
        </w:rPr>
        <w:t xml:space="preserve">his </w:t>
      </w:r>
      <w:r>
        <w:rPr>
          <w:rFonts w:ascii="Calibri" w:eastAsia="Tahoma" w:hAnsi="Calibri" w:cs="Calibri"/>
          <w:color w:val="000000"/>
          <w:kern w:val="0"/>
          <w:sz w:val="22"/>
          <w:szCs w:val="22"/>
          <w:lang w:bidi="ar"/>
        </w:rPr>
        <w:t xml:space="preserve">colleagues published a seminal research paper showing that human CD19-directed CAR T cells could eradicate leukemia cells in a mouse model. Soon afterwards, clinical trials led by different groups, including Dr. </w:t>
      </w:r>
      <w:proofErr w:type="spellStart"/>
      <w:r>
        <w:rPr>
          <w:rFonts w:ascii="Calibri" w:eastAsia="Tahoma" w:hAnsi="Calibri" w:cs="Calibri"/>
          <w:color w:val="000000"/>
          <w:kern w:val="0"/>
          <w:sz w:val="22"/>
          <w:szCs w:val="22"/>
          <w:lang w:bidi="ar"/>
        </w:rPr>
        <w:t>Sadelain’s</w:t>
      </w:r>
      <w:proofErr w:type="spellEnd"/>
      <w:r>
        <w:rPr>
          <w:rFonts w:ascii="Calibri" w:eastAsia="Tahoma" w:hAnsi="Calibri" w:cs="Calibri"/>
          <w:color w:val="000000"/>
          <w:kern w:val="0"/>
          <w:sz w:val="22"/>
          <w:szCs w:val="22"/>
          <w:lang w:bidi="ar"/>
        </w:rPr>
        <w:t xml:space="preserve">, demonstrated that the tumor burden in refractory chronic </w:t>
      </w:r>
      <w:r>
        <w:rPr>
          <w:rFonts w:ascii="Calibri" w:eastAsia="Tahoma" w:hAnsi="Calibri" w:cs="Calibri"/>
          <w:color w:val="000000"/>
          <w:kern w:val="0"/>
          <w:sz w:val="22"/>
          <w:szCs w:val="22"/>
          <w:lang w:bidi="ar"/>
        </w:rPr>
        <w:lastRenderedPageBreak/>
        <w:t>lymphocytic leukemia and adult and pediatric acute lymphoblastic leukemia could be successfully reduced and eventually become undetectable. The first CAR T cell therapies, targeting CD19, were approved by the U.S. Food and Drug Administration in 2017 for use in children and young adults with refractory acute leukemias and certain refractory lymphomas.</w:t>
      </w:r>
    </w:p>
    <w:p w14:paraId="01101C43" w14:textId="77777777" w:rsidR="00326EC7" w:rsidRDefault="00326EC7">
      <w:pPr>
        <w:widowControl/>
        <w:jc w:val="left"/>
        <w:rPr>
          <w:rFonts w:ascii="Calibri" w:eastAsia="Tahoma-Bold" w:hAnsi="Calibri" w:cs="Calibri"/>
          <w:b/>
          <w:bCs/>
          <w:color w:val="000000"/>
          <w:kern w:val="0"/>
          <w:sz w:val="22"/>
          <w:szCs w:val="22"/>
          <w:lang w:bidi="ar"/>
        </w:rPr>
      </w:pPr>
    </w:p>
    <w:p w14:paraId="6218F893" w14:textId="2A820B0F" w:rsidR="00326EC7" w:rsidRDefault="00000000">
      <w:pPr>
        <w:widowControl/>
        <w:jc w:val="left"/>
        <w:rPr>
          <w:rFonts w:ascii="Calibri" w:hAnsi="Calibri" w:cs="Calibri"/>
        </w:rPr>
      </w:pPr>
      <w:r>
        <w:rPr>
          <w:rFonts w:ascii="Calibri" w:eastAsia="Tahoma-Bold" w:hAnsi="Calibri" w:cs="Calibri"/>
          <w:b/>
          <w:bCs/>
          <w:color w:val="000000"/>
          <w:kern w:val="0"/>
          <w:sz w:val="22"/>
          <w:szCs w:val="22"/>
          <w:lang w:bidi="ar"/>
        </w:rPr>
        <w:t>The Impact:</w:t>
      </w:r>
    </w:p>
    <w:p w14:paraId="73050F1E" w14:textId="77777777" w:rsidR="00326EC7" w:rsidRDefault="00326EC7">
      <w:pPr>
        <w:widowControl/>
        <w:jc w:val="left"/>
        <w:rPr>
          <w:rFonts w:ascii="Calibri" w:eastAsia="Tahoma" w:hAnsi="Calibri" w:cs="Calibri"/>
          <w:color w:val="000000"/>
          <w:kern w:val="0"/>
          <w:sz w:val="22"/>
          <w:szCs w:val="22"/>
          <w:lang w:bidi="ar"/>
        </w:rPr>
      </w:pPr>
    </w:p>
    <w:p w14:paraId="2421F6E6" w14:textId="0EDBFDE8" w:rsidR="00326EC7" w:rsidRDefault="00000000">
      <w:pPr>
        <w:widowControl/>
        <w:jc w:val="left"/>
        <w:rPr>
          <w:rFonts w:ascii="Calibri" w:hAnsi="Calibri" w:cs="Calibri"/>
        </w:rPr>
      </w:pPr>
      <w:r>
        <w:rPr>
          <w:rFonts w:ascii="Calibri" w:eastAsia="Tahoma" w:hAnsi="Calibri" w:cs="Calibri"/>
          <w:color w:val="000000"/>
          <w:kern w:val="0"/>
          <w:sz w:val="22"/>
          <w:szCs w:val="22"/>
          <w:lang w:bidi="ar"/>
        </w:rPr>
        <w:t>Currently</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CAR T cell products have been approved worldwide for multiple indications, including large B-cell lymphoma, B-cell acute lymphoblastic leukemia, mantle cell lymphoma and follicular lymphoma. CAR T</w:t>
      </w:r>
      <w:r w:rsidR="005038EA">
        <w:rPr>
          <w:rFonts w:ascii="Calibri" w:eastAsia="Tahoma" w:hAnsi="Calibri" w:cs="Calibri"/>
          <w:color w:val="000000"/>
          <w:kern w:val="0"/>
          <w:sz w:val="22"/>
          <w:szCs w:val="22"/>
          <w:lang w:bidi="ar"/>
        </w:rPr>
        <w:t xml:space="preserve"> </w:t>
      </w:r>
      <w:r>
        <w:rPr>
          <w:rFonts w:ascii="Calibri" w:eastAsia="Tahoma" w:hAnsi="Calibri" w:cs="Calibri"/>
          <w:color w:val="000000"/>
          <w:kern w:val="0"/>
          <w:sz w:val="22"/>
          <w:szCs w:val="22"/>
          <w:lang w:bidi="ar"/>
        </w:rPr>
        <w:t>cell therapy has revolutionized the treatment landscape of relapsed and refractory B-cell malignancies. In contrast to conventional cytotoxic chemotherapy or immunotherapy with monoclonal antibodies, CAR T-cell therapy can induce durable and complete responses after a single treatment course. Such responses stem from the ability of CAR T cells to expand in vivo and persist for several months or years, which leads to continuous therapeutic efficacy and tumor control.</w:t>
      </w:r>
    </w:p>
    <w:p w14:paraId="460998EA" w14:textId="77777777" w:rsidR="00326EC7" w:rsidRDefault="00326EC7">
      <w:pPr>
        <w:widowControl/>
        <w:jc w:val="left"/>
        <w:rPr>
          <w:rFonts w:ascii="Calibri" w:eastAsia="Tahoma" w:hAnsi="Calibri" w:cs="Calibri"/>
          <w:color w:val="000000"/>
          <w:kern w:val="0"/>
          <w:sz w:val="22"/>
          <w:szCs w:val="22"/>
          <w:lang w:bidi="ar"/>
        </w:rPr>
      </w:pPr>
    </w:p>
    <w:p w14:paraId="793C2E28" w14:textId="0CEA48B5" w:rsidR="00326EC7" w:rsidRDefault="00000000">
      <w:pPr>
        <w:widowControl/>
        <w:jc w:val="left"/>
        <w:rPr>
          <w:rFonts w:ascii="Calibri" w:hAnsi="Calibri" w:cs="Calibri"/>
        </w:rPr>
      </w:pPr>
      <w:r>
        <w:rPr>
          <w:rFonts w:ascii="Calibri" w:eastAsia="Tahoma" w:hAnsi="Calibri" w:cs="Calibri"/>
          <w:color w:val="000000"/>
          <w:kern w:val="0"/>
          <w:sz w:val="22"/>
          <w:szCs w:val="22"/>
          <w:lang w:bidi="ar"/>
        </w:rPr>
        <w:t xml:space="preserve">Efforts are underway to expand the repertoire of cancers that can be treated by CAR T cells through identifying new target antigens in solid tumors. The success of CAR T cells has also fueled interest in expanding their application beyond cancer. CAR T cells are demonstrating high response rates in autoimmune diseases and are being investigated as potential treatments for additional disorders, including fibrosis, senescence-associated </w:t>
      </w:r>
      <w:proofErr w:type="gramStart"/>
      <w:r>
        <w:rPr>
          <w:rFonts w:ascii="Calibri" w:eastAsia="Tahoma" w:hAnsi="Calibri" w:cs="Calibri"/>
          <w:color w:val="000000"/>
          <w:kern w:val="0"/>
          <w:sz w:val="22"/>
          <w:szCs w:val="22"/>
          <w:lang w:bidi="ar"/>
        </w:rPr>
        <w:t>pathologies</w:t>
      </w:r>
      <w:proofErr w:type="gramEnd"/>
      <w:r>
        <w:rPr>
          <w:rFonts w:ascii="Calibri" w:eastAsia="Tahoma" w:hAnsi="Calibri" w:cs="Calibri"/>
          <w:color w:val="000000"/>
          <w:kern w:val="0"/>
          <w:sz w:val="22"/>
          <w:szCs w:val="22"/>
          <w:lang w:bidi="ar"/>
        </w:rPr>
        <w:t xml:space="preserve"> and infectious diseases.</w:t>
      </w:r>
    </w:p>
    <w:p w14:paraId="14C3BCFB" w14:textId="77777777" w:rsidR="00326EC7" w:rsidRDefault="00326EC7">
      <w:pPr>
        <w:widowControl/>
        <w:jc w:val="left"/>
        <w:rPr>
          <w:rFonts w:ascii="Calibri" w:eastAsia="Tahoma" w:hAnsi="Calibri" w:cs="Calibri"/>
          <w:color w:val="FF0000"/>
          <w:kern w:val="0"/>
          <w:sz w:val="22"/>
          <w:szCs w:val="22"/>
          <w:lang w:bidi="ar"/>
        </w:rPr>
      </w:pPr>
    </w:p>
    <w:p w14:paraId="204B23B7" w14:textId="7D3742A1" w:rsidR="00870EEF" w:rsidRDefault="00870EEF">
      <w:pPr>
        <w:widowControl/>
        <w:jc w:val="left"/>
        <w:rPr>
          <w:rFonts w:ascii="Calibri" w:eastAsia="Tahoma" w:hAnsi="Calibri" w:cs="Calibri"/>
          <w:color w:val="FF0000"/>
          <w:kern w:val="0"/>
          <w:sz w:val="22"/>
          <w:szCs w:val="22"/>
          <w:lang w:bidi="ar"/>
        </w:rPr>
      </w:pPr>
      <w:r w:rsidRPr="00870EEF">
        <w:rPr>
          <w:rFonts w:ascii="Calibri" w:eastAsia="Tahoma" w:hAnsi="Calibri" w:cs="Calibri"/>
          <w:kern w:val="0"/>
          <w:sz w:val="22"/>
          <w:szCs w:val="22"/>
          <w:lang w:bidi="ar"/>
        </w:rPr>
        <w:t xml:space="preserve">The next set of 2024 Canada Gairdner International Award laureates are: </w:t>
      </w:r>
    </w:p>
    <w:p w14:paraId="54640B57" w14:textId="77777777" w:rsidR="00870EEF" w:rsidRDefault="00870EEF">
      <w:pPr>
        <w:widowControl/>
        <w:jc w:val="left"/>
        <w:rPr>
          <w:rFonts w:ascii="Calibri" w:eastAsia="Tahoma" w:hAnsi="Calibri" w:cs="Calibri"/>
          <w:color w:val="FF0000"/>
          <w:kern w:val="0"/>
          <w:sz w:val="22"/>
          <w:szCs w:val="22"/>
          <w:lang w:bidi="ar"/>
        </w:rPr>
      </w:pPr>
    </w:p>
    <w:p w14:paraId="343593D2" w14:textId="1AFD9EAA" w:rsidR="00326EC7" w:rsidRDefault="00000000">
      <w:pPr>
        <w:widowControl/>
        <w:jc w:val="left"/>
        <w:rPr>
          <w:rFonts w:ascii="Calibri" w:hAnsi="Calibri" w:cs="Calibri"/>
        </w:rPr>
      </w:pPr>
      <w:r>
        <w:rPr>
          <w:rFonts w:ascii="Calibri" w:eastAsia="Tahoma" w:hAnsi="Calibri" w:cs="Calibri"/>
          <w:color w:val="FF0000"/>
          <w:kern w:val="0"/>
          <w:sz w:val="22"/>
          <w:szCs w:val="22"/>
          <w:lang w:bidi="ar"/>
        </w:rPr>
        <w:t>Shankar Balasubramanian</w:t>
      </w:r>
      <w:r>
        <w:rPr>
          <w:rFonts w:ascii="Calibri" w:eastAsia="Tahoma" w:hAnsi="Calibri" w:cs="Calibri"/>
          <w:color w:val="000000"/>
          <w:kern w:val="0"/>
          <w:sz w:val="22"/>
          <w:szCs w:val="22"/>
          <w:lang w:bidi="ar"/>
        </w:rPr>
        <w:t xml:space="preserve">, </w:t>
      </w:r>
      <w:r>
        <w:rPr>
          <w:rFonts w:ascii="Calibri" w:eastAsia="Tahoma" w:hAnsi="Calibri" w:cs="Calibri"/>
          <w:color w:val="FF0000"/>
          <w:kern w:val="0"/>
          <w:sz w:val="22"/>
          <w:szCs w:val="22"/>
          <w:lang w:bidi="ar"/>
        </w:rPr>
        <w:t>FRS</w:t>
      </w:r>
    </w:p>
    <w:p w14:paraId="0674A055" w14:textId="6A37838E" w:rsidR="00326EC7" w:rsidRDefault="00000000">
      <w:pPr>
        <w:widowControl/>
        <w:jc w:val="left"/>
        <w:rPr>
          <w:rFonts w:ascii="Calibri" w:hAnsi="Calibri" w:cs="Calibri"/>
        </w:rPr>
      </w:pPr>
      <w:r>
        <w:rPr>
          <w:rFonts w:ascii="Calibri" w:eastAsia="Tahoma" w:hAnsi="Calibri" w:cs="Calibri"/>
          <w:color w:val="000000"/>
          <w:kern w:val="0"/>
          <w:sz w:val="22"/>
          <w:szCs w:val="22"/>
          <w:lang w:bidi="ar"/>
        </w:rPr>
        <w:t>Herchel Smith Professor of Medicinal Chemistry, Yusuf Hamied Department of Chemistry, University of Cambridge</w:t>
      </w:r>
    </w:p>
    <w:p w14:paraId="43378378" w14:textId="77777777" w:rsidR="00326EC7" w:rsidRDefault="00326EC7">
      <w:pPr>
        <w:widowControl/>
        <w:jc w:val="left"/>
        <w:rPr>
          <w:rFonts w:ascii="Calibri" w:eastAsia="Tahoma" w:hAnsi="Calibri" w:cs="Calibri"/>
          <w:color w:val="FF0000"/>
          <w:kern w:val="0"/>
          <w:sz w:val="22"/>
          <w:szCs w:val="22"/>
          <w:lang w:bidi="ar"/>
        </w:rPr>
      </w:pPr>
    </w:p>
    <w:p w14:paraId="43BB5AF9" w14:textId="77777777" w:rsidR="00326EC7" w:rsidRDefault="00000000">
      <w:pPr>
        <w:widowControl/>
        <w:jc w:val="left"/>
        <w:rPr>
          <w:rFonts w:ascii="Calibri" w:eastAsia="Tahoma" w:hAnsi="Calibri" w:cs="Calibri"/>
          <w:color w:val="FF0000"/>
          <w:kern w:val="0"/>
          <w:sz w:val="22"/>
          <w:szCs w:val="22"/>
          <w:lang w:bidi="ar"/>
        </w:rPr>
      </w:pPr>
      <w:r>
        <w:rPr>
          <w:rFonts w:ascii="Calibri" w:eastAsia="Tahoma" w:hAnsi="Calibri" w:cs="Calibri"/>
          <w:color w:val="FF0000"/>
          <w:kern w:val="0"/>
          <w:sz w:val="22"/>
          <w:szCs w:val="22"/>
          <w:lang w:bidi="ar"/>
        </w:rPr>
        <w:t>David Klenerman</w:t>
      </w:r>
      <w:r>
        <w:rPr>
          <w:rFonts w:ascii="Calibri" w:eastAsia="Tahoma" w:hAnsi="Calibri" w:cs="Calibri"/>
          <w:color w:val="000000"/>
          <w:kern w:val="0"/>
          <w:sz w:val="22"/>
          <w:szCs w:val="22"/>
          <w:lang w:bidi="ar"/>
        </w:rPr>
        <w:t xml:space="preserve">, </w:t>
      </w:r>
      <w:r>
        <w:rPr>
          <w:rFonts w:ascii="Calibri" w:eastAsia="Tahoma" w:hAnsi="Calibri" w:cs="Calibri"/>
          <w:color w:val="FF0000"/>
          <w:kern w:val="0"/>
          <w:sz w:val="22"/>
          <w:szCs w:val="22"/>
          <w:lang w:bidi="ar"/>
        </w:rPr>
        <w:t xml:space="preserve">FRS, </w:t>
      </w:r>
      <w:proofErr w:type="spellStart"/>
      <w:r>
        <w:rPr>
          <w:rFonts w:ascii="Calibri" w:eastAsia="Tahoma" w:hAnsi="Calibri" w:cs="Calibri"/>
          <w:color w:val="FF0000"/>
          <w:kern w:val="0"/>
          <w:sz w:val="22"/>
          <w:szCs w:val="22"/>
          <w:lang w:bidi="ar"/>
        </w:rPr>
        <w:t>FmedSci</w:t>
      </w:r>
      <w:proofErr w:type="spellEnd"/>
    </w:p>
    <w:p w14:paraId="059DEE22" w14:textId="2BC2E24C" w:rsidR="00326EC7" w:rsidRDefault="00000000">
      <w:pPr>
        <w:widowControl/>
        <w:jc w:val="left"/>
        <w:rPr>
          <w:rFonts w:ascii="Calibri" w:hAnsi="Calibri" w:cs="Calibri"/>
        </w:rPr>
      </w:pPr>
      <w:r>
        <w:rPr>
          <w:rFonts w:ascii="Calibri" w:eastAsia="Tahoma" w:hAnsi="Calibri" w:cs="Calibri"/>
          <w:color w:val="000000"/>
          <w:kern w:val="0"/>
          <w:sz w:val="22"/>
          <w:szCs w:val="22"/>
          <w:lang w:bidi="ar"/>
        </w:rPr>
        <w:t>Professor of Biophysical Chemistry, Yusuf Hamied Department of Chemistry, University of Cambridge</w:t>
      </w:r>
    </w:p>
    <w:p w14:paraId="16C54281" w14:textId="77777777" w:rsidR="00326EC7" w:rsidRDefault="00326EC7">
      <w:pPr>
        <w:widowControl/>
        <w:jc w:val="left"/>
        <w:rPr>
          <w:rFonts w:ascii="Calibri" w:eastAsia="Tahoma" w:hAnsi="Calibri" w:cs="Calibri"/>
          <w:color w:val="FF0000"/>
          <w:kern w:val="0"/>
          <w:sz w:val="22"/>
          <w:szCs w:val="22"/>
          <w:lang w:bidi="ar"/>
        </w:rPr>
      </w:pPr>
    </w:p>
    <w:p w14:paraId="28951286" w14:textId="0AA0F3EB" w:rsidR="00326EC7" w:rsidRDefault="00000000">
      <w:pPr>
        <w:widowControl/>
        <w:jc w:val="left"/>
        <w:rPr>
          <w:rFonts w:ascii="Calibri" w:hAnsi="Calibri" w:cs="Calibri"/>
        </w:rPr>
      </w:pPr>
      <w:r>
        <w:rPr>
          <w:rFonts w:ascii="Calibri" w:eastAsia="Tahoma" w:hAnsi="Calibri" w:cs="Calibri"/>
          <w:color w:val="FF0000"/>
          <w:kern w:val="0"/>
          <w:sz w:val="22"/>
          <w:szCs w:val="22"/>
          <w:lang w:bidi="ar"/>
        </w:rPr>
        <w:t>Pascal Mayer</w:t>
      </w:r>
      <w:r>
        <w:rPr>
          <w:rFonts w:ascii="Calibri" w:eastAsia="Tahoma" w:hAnsi="Calibri" w:cs="Calibri"/>
          <w:color w:val="000000"/>
          <w:kern w:val="0"/>
          <w:sz w:val="22"/>
          <w:szCs w:val="22"/>
          <w:lang w:bidi="ar"/>
        </w:rPr>
        <w:t xml:space="preserve">, </w:t>
      </w:r>
      <w:r>
        <w:rPr>
          <w:rFonts w:ascii="Calibri" w:eastAsia="Tahoma" w:hAnsi="Calibri" w:cs="Calibri"/>
          <w:color w:val="FF0000"/>
          <w:kern w:val="0"/>
          <w:sz w:val="22"/>
          <w:szCs w:val="22"/>
          <w:lang w:bidi="ar"/>
        </w:rPr>
        <w:t>PhD</w:t>
      </w:r>
    </w:p>
    <w:p w14:paraId="79F47957" w14:textId="04534C40" w:rsidR="00326EC7" w:rsidRDefault="00000000">
      <w:pPr>
        <w:widowControl/>
        <w:jc w:val="left"/>
        <w:rPr>
          <w:rFonts w:ascii="Calibri" w:hAnsi="Calibri" w:cs="Calibri"/>
        </w:rPr>
      </w:pPr>
      <w:r>
        <w:rPr>
          <w:rFonts w:ascii="Calibri" w:eastAsia="Tahoma" w:hAnsi="Calibri" w:cs="Calibri"/>
          <w:color w:val="000000"/>
          <w:kern w:val="0"/>
          <w:sz w:val="22"/>
          <w:szCs w:val="22"/>
          <w:lang w:bidi="ar"/>
        </w:rPr>
        <w:t>CEO and Co-</w:t>
      </w:r>
      <w:r>
        <w:rPr>
          <w:rFonts w:ascii="Calibri" w:eastAsia="Tahoma" w:hAnsi="Calibri" w:cs="Calibri"/>
          <w:color w:val="000000"/>
          <w:kern w:val="0"/>
          <w:sz w:val="22"/>
          <w:szCs w:val="22"/>
          <w:lang w:val="fr-CA" w:bidi="ar"/>
        </w:rPr>
        <w:t>f</w:t>
      </w:r>
      <w:proofErr w:type="spellStart"/>
      <w:r>
        <w:rPr>
          <w:rFonts w:ascii="Calibri" w:eastAsia="Tahoma" w:hAnsi="Calibri" w:cs="Calibri"/>
          <w:color w:val="000000"/>
          <w:kern w:val="0"/>
          <w:sz w:val="22"/>
          <w:szCs w:val="22"/>
          <w:lang w:bidi="ar"/>
        </w:rPr>
        <w:t>ounder</w:t>
      </w:r>
      <w:proofErr w:type="spellEnd"/>
      <w:r>
        <w:rPr>
          <w:rFonts w:ascii="Calibri" w:eastAsia="Tahoma" w:hAnsi="Calibri" w:cs="Calibri"/>
          <w:color w:val="000000"/>
          <w:kern w:val="0"/>
          <w:sz w:val="22"/>
          <w:szCs w:val="22"/>
          <w:lang w:bidi="ar"/>
        </w:rPr>
        <w:t xml:space="preserve"> </w:t>
      </w:r>
      <w:r>
        <w:rPr>
          <w:rFonts w:ascii="Calibri" w:eastAsia="Tahoma" w:hAnsi="Calibri" w:cs="Calibri"/>
          <w:color w:val="000000"/>
          <w:kern w:val="0"/>
          <w:sz w:val="22"/>
          <w:szCs w:val="22"/>
          <w:lang w:val="fr-CA" w:bidi="ar"/>
        </w:rPr>
        <w:t xml:space="preserve">of </w:t>
      </w:r>
      <w:proofErr w:type="spellStart"/>
      <w:r>
        <w:rPr>
          <w:rFonts w:ascii="Calibri" w:eastAsia="Tahoma" w:hAnsi="Calibri" w:cs="Calibri"/>
          <w:color w:val="000000"/>
          <w:kern w:val="0"/>
          <w:sz w:val="22"/>
          <w:szCs w:val="22"/>
          <w:lang w:bidi="ar"/>
        </w:rPr>
        <w:t>Alphanosos</w:t>
      </w:r>
      <w:proofErr w:type="spellEnd"/>
      <w:r>
        <w:rPr>
          <w:rFonts w:ascii="Calibri" w:eastAsia="Tahoma" w:hAnsi="Calibri" w:cs="Calibri"/>
          <w:color w:val="000000"/>
          <w:kern w:val="0"/>
          <w:sz w:val="22"/>
          <w:szCs w:val="22"/>
          <w:lang w:bidi="ar"/>
        </w:rPr>
        <w:t>; Honorary Chair at the Institute for Advanced Study of the University of Strasbourg (USIAS)</w:t>
      </w:r>
    </w:p>
    <w:p w14:paraId="32DFF691" w14:textId="77777777" w:rsidR="00326EC7" w:rsidRDefault="00326EC7">
      <w:pPr>
        <w:widowControl/>
        <w:jc w:val="left"/>
        <w:rPr>
          <w:rFonts w:ascii="Calibri" w:eastAsia="Tahoma" w:hAnsi="Calibri" w:cs="Calibri"/>
          <w:i/>
          <w:iCs/>
          <w:color w:val="000000"/>
          <w:kern w:val="0"/>
          <w:sz w:val="22"/>
          <w:szCs w:val="22"/>
          <w:lang w:bidi="ar"/>
        </w:rPr>
      </w:pPr>
    </w:p>
    <w:p w14:paraId="5502EB2C" w14:textId="4BD898B3" w:rsidR="00326EC7" w:rsidRDefault="00000000">
      <w:pPr>
        <w:widowControl/>
        <w:jc w:val="left"/>
        <w:rPr>
          <w:rFonts w:ascii="Calibri" w:hAnsi="Calibri" w:cs="Calibri"/>
        </w:rPr>
      </w:pPr>
      <w:r>
        <w:rPr>
          <w:rFonts w:ascii="Calibri" w:eastAsia="Tahoma" w:hAnsi="Calibri" w:cs="Calibri"/>
          <w:i/>
          <w:iCs/>
          <w:color w:val="000000"/>
          <w:kern w:val="0"/>
          <w:sz w:val="22"/>
          <w:szCs w:val="22"/>
          <w:lang w:bidi="ar"/>
        </w:rPr>
        <w:t xml:space="preserve">Awarded “For the fundamental and applied research that led to a revolutionary and affordable method to sequence DNA on a massive scale, which has dramatically accelerated discoveries in the life sciences and </w:t>
      </w:r>
      <w:proofErr w:type="gramStart"/>
      <w:r>
        <w:rPr>
          <w:rFonts w:ascii="Calibri" w:eastAsia="Tahoma" w:hAnsi="Calibri" w:cs="Calibri"/>
          <w:i/>
          <w:iCs/>
          <w:color w:val="000000"/>
          <w:kern w:val="0"/>
          <w:sz w:val="22"/>
          <w:szCs w:val="22"/>
          <w:lang w:bidi="ar"/>
        </w:rPr>
        <w:t>medicine</w:t>
      </w:r>
      <w:proofErr w:type="gramEnd"/>
      <w:r>
        <w:rPr>
          <w:rFonts w:ascii="Calibri" w:eastAsia="Tahoma" w:hAnsi="Calibri" w:cs="Calibri"/>
          <w:i/>
          <w:iCs/>
          <w:color w:val="000000"/>
          <w:kern w:val="0"/>
          <w:sz w:val="22"/>
          <w:szCs w:val="22"/>
          <w:lang w:bidi="ar"/>
        </w:rPr>
        <w:t>”</w:t>
      </w:r>
    </w:p>
    <w:p w14:paraId="6C04D04C" w14:textId="77777777" w:rsidR="00326EC7" w:rsidRDefault="00326EC7">
      <w:pPr>
        <w:widowControl/>
        <w:jc w:val="left"/>
        <w:rPr>
          <w:rFonts w:ascii="Calibri" w:eastAsia="Tahoma-Bold" w:hAnsi="Calibri" w:cs="Calibri"/>
          <w:b/>
          <w:bCs/>
          <w:color w:val="000000"/>
          <w:kern w:val="0"/>
          <w:sz w:val="22"/>
          <w:szCs w:val="22"/>
          <w:lang w:bidi="ar"/>
        </w:rPr>
      </w:pPr>
    </w:p>
    <w:p w14:paraId="6B2F4E67" w14:textId="77777777" w:rsidR="00B41A85" w:rsidRDefault="00B41A85">
      <w:pPr>
        <w:widowControl/>
        <w:jc w:val="left"/>
        <w:rPr>
          <w:rFonts w:ascii="Calibri" w:eastAsia="Tahoma-Bold" w:hAnsi="Calibri" w:cs="Calibri"/>
          <w:b/>
          <w:bCs/>
          <w:color w:val="000000"/>
          <w:kern w:val="0"/>
          <w:sz w:val="22"/>
          <w:szCs w:val="22"/>
          <w:lang w:bidi="ar"/>
        </w:rPr>
      </w:pPr>
    </w:p>
    <w:p w14:paraId="72E11F9D" w14:textId="77777777" w:rsidR="00B41A85" w:rsidRDefault="00B41A85">
      <w:pPr>
        <w:widowControl/>
        <w:jc w:val="left"/>
        <w:rPr>
          <w:rFonts w:ascii="Calibri" w:eastAsia="Tahoma-Bold" w:hAnsi="Calibri" w:cs="Calibri"/>
          <w:b/>
          <w:bCs/>
          <w:color w:val="000000"/>
          <w:kern w:val="0"/>
          <w:sz w:val="22"/>
          <w:szCs w:val="22"/>
          <w:lang w:bidi="ar"/>
        </w:rPr>
      </w:pPr>
    </w:p>
    <w:p w14:paraId="0FB7E13C" w14:textId="10DFC04E" w:rsidR="00326EC7" w:rsidRDefault="00000000">
      <w:pPr>
        <w:widowControl/>
        <w:jc w:val="left"/>
        <w:rPr>
          <w:rFonts w:ascii="Calibri" w:hAnsi="Calibri" w:cs="Calibri"/>
        </w:rPr>
      </w:pPr>
      <w:r>
        <w:rPr>
          <w:rFonts w:ascii="Calibri" w:eastAsia="Tahoma-Bold" w:hAnsi="Calibri" w:cs="Calibri"/>
          <w:b/>
          <w:bCs/>
          <w:color w:val="000000"/>
          <w:kern w:val="0"/>
          <w:sz w:val="22"/>
          <w:szCs w:val="22"/>
          <w:lang w:bidi="ar"/>
        </w:rPr>
        <w:lastRenderedPageBreak/>
        <w:t>The Work:</w:t>
      </w:r>
    </w:p>
    <w:p w14:paraId="1C486462" w14:textId="77777777" w:rsidR="00326EC7" w:rsidRDefault="00326EC7">
      <w:pPr>
        <w:widowControl/>
        <w:jc w:val="left"/>
        <w:rPr>
          <w:rFonts w:ascii="Calibri" w:eastAsia="Tahoma" w:hAnsi="Calibri" w:cs="Calibri"/>
          <w:color w:val="000000"/>
          <w:kern w:val="0"/>
          <w:sz w:val="22"/>
          <w:szCs w:val="22"/>
          <w:lang w:bidi="ar"/>
        </w:rPr>
      </w:pPr>
    </w:p>
    <w:p w14:paraId="203FD62D" w14:textId="2FFFE59E" w:rsidR="00326EC7" w:rsidRDefault="00000000">
      <w:pPr>
        <w:widowControl/>
        <w:jc w:val="left"/>
        <w:rPr>
          <w:rFonts w:ascii="Calibri" w:hAnsi="Calibri" w:cs="Calibri"/>
        </w:rPr>
      </w:pPr>
      <w:r>
        <w:rPr>
          <w:rFonts w:ascii="Calibri" w:eastAsia="Tahoma" w:hAnsi="Calibri" w:cs="Calibri"/>
          <w:color w:val="000000"/>
          <w:kern w:val="0"/>
          <w:sz w:val="22"/>
          <w:szCs w:val="22"/>
          <w:lang w:bidi="ar"/>
        </w:rPr>
        <w:t xml:space="preserve">Balasubramanian, Klenerman and Mayer are recognized for developing the underlying methodologies that led to </w:t>
      </w:r>
      <w:proofErr w:type="spellStart"/>
      <w:r>
        <w:rPr>
          <w:rFonts w:ascii="Calibri" w:eastAsia="Tahoma" w:hAnsi="Calibri" w:cs="Calibri"/>
          <w:color w:val="000000"/>
          <w:kern w:val="0"/>
          <w:sz w:val="22"/>
          <w:szCs w:val="22"/>
          <w:lang w:bidi="ar"/>
        </w:rPr>
        <w:t>Solexa</w:t>
      </w:r>
      <w:proofErr w:type="spellEnd"/>
      <w:r>
        <w:rPr>
          <w:rFonts w:ascii="Calibri" w:eastAsia="Tahoma" w:hAnsi="Calibri" w:cs="Calibri"/>
          <w:color w:val="000000"/>
          <w:kern w:val="0"/>
          <w:sz w:val="22"/>
          <w:szCs w:val="22"/>
          <w:lang w:bidi="ar"/>
        </w:rPr>
        <w:t xml:space="preserve">-Illumina Next Generation DNA Sequencing (NGS), </w:t>
      </w:r>
      <w:r>
        <w:rPr>
          <w:rFonts w:ascii="Calibri" w:eastAsia="Tahoma" w:hAnsi="Calibri" w:cs="Calibri"/>
          <w:color w:val="000000"/>
          <w:kern w:val="0"/>
          <w:sz w:val="22"/>
          <w:szCs w:val="22"/>
          <w:lang w:val="fr-CA" w:bidi="ar"/>
        </w:rPr>
        <w:t xml:space="preserve">a </w:t>
      </w:r>
      <w:r>
        <w:rPr>
          <w:rFonts w:ascii="Calibri" w:eastAsia="Tahoma" w:hAnsi="Calibri" w:cs="Calibri"/>
          <w:color w:val="000000"/>
          <w:kern w:val="0"/>
          <w:sz w:val="22"/>
          <w:szCs w:val="22"/>
          <w:lang w:bidi="ar"/>
        </w:rPr>
        <w:t xml:space="preserve">technology that has enhanced our basic understanding of life, converting biosciences into ‘big science’ by enabling fast, accurate, </w:t>
      </w:r>
      <w:proofErr w:type="gramStart"/>
      <w:r>
        <w:rPr>
          <w:rFonts w:ascii="Calibri" w:eastAsia="Tahoma" w:hAnsi="Calibri" w:cs="Calibri"/>
          <w:color w:val="000000"/>
          <w:kern w:val="0"/>
          <w:sz w:val="22"/>
          <w:szCs w:val="22"/>
          <w:lang w:bidi="ar"/>
        </w:rPr>
        <w:t>low-cost</w:t>
      </w:r>
      <w:proofErr w:type="gramEnd"/>
      <w:r>
        <w:rPr>
          <w:rFonts w:ascii="Calibri" w:eastAsia="Tahoma" w:hAnsi="Calibri" w:cs="Calibri"/>
          <w:color w:val="000000"/>
          <w:kern w:val="0"/>
          <w:sz w:val="22"/>
          <w:szCs w:val="22"/>
          <w:lang w:bidi="ar"/>
        </w:rPr>
        <w:t xml:space="preserve"> and large-scale genome sequencing – the process of determining the complete DNA sequence of an organism.</w:t>
      </w:r>
    </w:p>
    <w:p w14:paraId="4C083644" w14:textId="77777777" w:rsidR="00326EC7" w:rsidRDefault="00326EC7">
      <w:pPr>
        <w:widowControl/>
        <w:jc w:val="left"/>
        <w:rPr>
          <w:rFonts w:ascii="Calibri" w:eastAsia="Tahoma" w:hAnsi="Calibri" w:cs="Calibri"/>
          <w:color w:val="000000"/>
          <w:kern w:val="0"/>
          <w:sz w:val="22"/>
          <w:szCs w:val="22"/>
          <w:lang w:bidi="ar"/>
        </w:rPr>
      </w:pPr>
    </w:p>
    <w:p w14:paraId="7216B833" w14:textId="08A1DCB5" w:rsidR="00326EC7" w:rsidRDefault="00000000">
      <w:pPr>
        <w:widowControl/>
        <w:jc w:val="left"/>
        <w:rPr>
          <w:rFonts w:ascii="Calibri" w:hAnsi="Calibri" w:cs="Calibri"/>
        </w:rPr>
      </w:pPr>
      <w:r>
        <w:rPr>
          <w:rFonts w:ascii="Calibri" w:eastAsia="Tahoma" w:hAnsi="Calibri" w:cs="Calibri"/>
          <w:color w:val="000000"/>
          <w:kern w:val="0"/>
          <w:sz w:val="22"/>
          <w:szCs w:val="22"/>
          <w:lang w:bidi="ar"/>
        </w:rPr>
        <w:t xml:space="preserve">Balasubramanian and </w:t>
      </w:r>
      <w:proofErr w:type="spellStart"/>
      <w:r>
        <w:rPr>
          <w:rFonts w:ascii="Calibri" w:eastAsia="Tahoma" w:hAnsi="Calibri" w:cs="Calibri"/>
          <w:color w:val="000000"/>
          <w:kern w:val="0"/>
          <w:sz w:val="22"/>
          <w:szCs w:val="22"/>
          <w:lang w:bidi="ar"/>
        </w:rPr>
        <w:t>Klenerman’s</w:t>
      </w:r>
      <w:proofErr w:type="spellEnd"/>
      <w:r>
        <w:rPr>
          <w:rFonts w:ascii="Calibri" w:eastAsia="Tahoma" w:hAnsi="Calibri" w:cs="Calibri"/>
          <w:color w:val="000000"/>
          <w:kern w:val="0"/>
          <w:sz w:val="22"/>
          <w:szCs w:val="22"/>
          <w:lang w:bidi="ar"/>
        </w:rPr>
        <w:t xml:space="preserve"> original work involved methods to observe a single molecule of DNA polymerase incorporating fluorescently labelled DNA monomers onto a growing strand of DNA </w:t>
      </w:r>
      <w:proofErr w:type="spellStart"/>
      <w:r>
        <w:rPr>
          <w:rFonts w:ascii="Calibri" w:eastAsia="Tahoma" w:hAnsi="Calibri" w:cs="Calibri"/>
          <w:color w:val="000000"/>
          <w:kern w:val="0"/>
          <w:sz w:val="22"/>
          <w:szCs w:val="22"/>
          <w:lang w:bidi="ar"/>
        </w:rPr>
        <w:t>hybridised</w:t>
      </w:r>
      <w:proofErr w:type="spellEnd"/>
      <w:r>
        <w:rPr>
          <w:rFonts w:ascii="Calibri" w:eastAsia="Tahoma" w:hAnsi="Calibri" w:cs="Calibri"/>
          <w:color w:val="000000"/>
          <w:kern w:val="0"/>
          <w:sz w:val="22"/>
          <w:szCs w:val="22"/>
          <w:lang w:bidi="ar"/>
        </w:rPr>
        <w:t xml:space="preserve"> to an </w:t>
      </w:r>
      <w:proofErr w:type="spellStart"/>
      <w:r>
        <w:rPr>
          <w:rFonts w:ascii="Calibri" w:eastAsia="Tahoma" w:hAnsi="Calibri" w:cs="Calibri"/>
          <w:color w:val="000000"/>
          <w:kern w:val="0"/>
          <w:sz w:val="22"/>
          <w:szCs w:val="22"/>
          <w:lang w:bidi="ar"/>
        </w:rPr>
        <w:t>immobilised</w:t>
      </w:r>
      <w:proofErr w:type="spellEnd"/>
      <w:r>
        <w:rPr>
          <w:rFonts w:ascii="Calibri" w:eastAsia="Tahoma" w:hAnsi="Calibri" w:cs="Calibri"/>
          <w:color w:val="000000"/>
          <w:kern w:val="0"/>
          <w:sz w:val="22"/>
          <w:szCs w:val="22"/>
          <w:lang w:bidi="ar"/>
        </w:rPr>
        <w:t xml:space="preserve"> template. They had the vision to see how this science could be extended and applied to sequencing a vast array of </w:t>
      </w:r>
      <w:proofErr w:type="spellStart"/>
      <w:r>
        <w:rPr>
          <w:rFonts w:ascii="Calibri" w:eastAsia="Tahoma" w:hAnsi="Calibri" w:cs="Calibri"/>
          <w:color w:val="000000"/>
          <w:kern w:val="0"/>
          <w:sz w:val="22"/>
          <w:szCs w:val="22"/>
          <w:lang w:bidi="ar"/>
        </w:rPr>
        <w:t>immobilised</w:t>
      </w:r>
      <w:proofErr w:type="spellEnd"/>
      <w:r>
        <w:rPr>
          <w:rFonts w:ascii="Calibri" w:eastAsia="Tahoma" w:hAnsi="Calibri" w:cs="Calibri"/>
          <w:color w:val="000000"/>
          <w:kern w:val="0"/>
          <w:sz w:val="22"/>
          <w:szCs w:val="22"/>
          <w:lang w:bidi="ar"/>
        </w:rPr>
        <w:t xml:space="preserve"> DNA molecules in a way that would bring huge benefits of scale, </w:t>
      </w:r>
      <w:proofErr w:type="gramStart"/>
      <w:r>
        <w:rPr>
          <w:rFonts w:ascii="Calibri" w:eastAsia="Tahoma" w:hAnsi="Calibri" w:cs="Calibri"/>
          <w:color w:val="000000"/>
          <w:kern w:val="0"/>
          <w:sz w:val="22"/>
          <w:szCs w:val="22"/>
          <w:lang w:bidi="ar"/>
        </w:rPr>
        <w:t>speed</w:t>
      </w:r>
      <w:proofErr w:type="gramEnd"/>
      <w:r>
        <w:rPr>
          <w:rFonts w:ascii="Calibri" w:eastAsia="Tahoma" w:hAnsi="Calibri" w:cs="Calibri"/>
          <w:color w:val="000000"/>
          <w:kern w:val="0"/>
          <w:sz w:val="22"/>
          <w:szCs w:val="22"/>
          <w:lang w:bidi="ar"/>
        </w:rPr>
        <w:t xml:space="preserve"> and cost. They co-founded the company</w:t>
      </w:r>
      <w:r w:rsidR="00456822">
        <w:rPr>
          <w:rFonts w:ascii="Calibri" w:eastAsia="Tahoma" w:hAnsi="Calibri" w:cs="Calibri"/>
          <w:color w:val="000000"/>
          <w:kern w:val="0"/>
          <w:sz w:val="22"/>
          <w:szCs w:val="22"/>
          <w:lang w:bidi="ar"/>
        </w:rPr>
        <w:t xml:space="preserve"> </w:t>
      </w:r>
      <w:proofErr w:type="spellStart"/>
      <w:r>
        <w:rPr>
          <w:rFonts w:ascii="Calibri" w:eastAsia="Tahoma" w:hAnsi="Calibri" w:cs="Calibri"/>
          <w:color w:val="000000"/>
          <w:kern w:val="0"/>
          <w:sz w:val="22"/>
          <w:szCs w:val="22"/>
          <w:lang w:bidi="ar"/>
        </w:rPr>
        <w:t>Solexa</w:t>
      </w:r>
      <w:proofErr w:type="spellEnd"/>
      <w:r>
        <w:rPr>
          <w:rFonts w:ascii="Calibri" w:eastAsia="Tahoma" w:hAnsi="Calibri" w:cs="Calibri"/>
          <w:color w:val="000000"/>
          <w:kern w:val="0"/>
          <w:sz w:val="22"/>
          <w:szCs w:val="22"/>
          <w:lang w:bidi="ar"/>
        </w:rPr>
        <w:t>, later acquired by Illumina, to make the technology available to the world. Mayer conceived and performed the initial development of 'DNA colony-based massively parallel sequencing by synthesis', initially at Glaxo-</w:t>
      </w:r>
      <w:proofErr w:type="spellStart"/>
      <w:r>
        <w:rPr>
          <w:rFonts w:ascii="Calibri" w:eastAsia="Tahoma" w:hAnsi="Calibri" w:cs="Calibri"/>
          <w:color w:val="000000"/>
          <w:kern w:val="0"/>
          <w:sz w:val="22"/>
          <w:szCs w:val="22"/>
          <w:lang w:bidi="ar"/>
        </w:rPr>
        <w:t>Wellcome’s</w:t>
      </w:r>
      <w:proofErr w:type="spellEnd"/>
      <w:r>
        <w:rPr>
          <w:rFonts w:ascii="Calibri" w:eastAsia="Tahoma" w:hAnsi="Calibri" w:cs="Calibri"/>
          <w:color w:val="000000"/>
          <w:kern w:val="0"/>
          <w:sz w:val="22"/>
          <w:szCs w:val="22"/>
          <w:lang w:bidi="ar"/>
        </w:rPr>
        <w:t xml:space="preserve"> and Serono’s research </w:t>
      </w:r>
      <w:r>
        <w:rPr>
          <w:rFonts w:ascii="Calibri" w:eastAsia="Tahoma" w:hAnsi="Calibri" w:cs="Calibri"/>
          <w:color w:val="000000"/>
          <w:kern w:val="0"/>
          <w:sz w:val="22"/>
          <w:szCs w:val="22"/>
          <w:lang w:val="fr-CA" w:bidi="ar"/>
        </w:rPr>
        <w:t>i</w:t>
      </w:r>
      <w:proofErr w:type="spellStart"/>
      <w:r w:rsidR="005038EA">
        <w:rPr>
          <w:rFonts w:ascii="Calibri" w:eastAsia="Tahoma" w:hAnsi="Calibri" w:cs="Calibri"/>
          <w:color w:val="000000"/>
          <w:kern w:val="0"/>
          <w:sz w:val="22"/>
          <w:szCs w:val="22"/>
          <w:lang w:bidi="ar"/>
        </w:rPr>
        <w:t>nstitutes</w:t>
      </w:r>
      <w:proofErr w:type="spellEnd"/>
      <w:r>
        <w:rPr>
          <w:rFonts w:ascii="Calibri" w:eastAsia="Tahoma" w:hAnsi="Calibri" w:cs="Calibri"/>
          <w:color w:val="000000"/>
          <w:kern w:val="0"/>
          <w:sz w:val="22"/>
          <w:szCs w:val="22"/>
          <w:lang w:bidi="ar"/>
        </w:rPr>
        <w:t xml:space="preserve"> in Geneva</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and finally at </w:t>
      </w:r>
      <w:r>
        <w:rPr>
          <w:rFonts w:ascii="Calibri" w:eastAsia="Tahoma" w:hAnsi="Calibri" w:cs="Calibri"/>
          <w:color w:val="000000"/>
          <w:kern w:val="0"/>
          <w:sz w:val="22"/>
          <w:szCs w:val="22"/>
          <w:lang w:val="fr-CA" w:bidi="ar"/>
        </w:rPr>
        <w:t xml:space="preserve">a </w:t>
      </w:r>
      <w:r>
        <w:rPr>
          <w:rFonts w:ascii="Calibri" w:eastAsia="Tahoma" w:hAnsi="Calibri" w:cs="Calibri"/>
          <w:color w:val="000000"/>
          <w:kern w:val="0"/>
          <w:sz w:val="22"/>
          <w:szCs w:val="22"/>
          <w:lang w:bidi="ar"/>
        </w:rPr>
        <w:t>spin</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off company</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w:t>
      </w:r>
      <w:proofErr w:type="spellStart"/>
      <w:r>
        <w:rPr>
          <w:rFonts w:ascii="Calibri" w:eastAsia="Tahoma" w:hAnsi="Calibri" w:cs="Calibri"/>
          <w:color w:val="000000"/>
          <w:kern w:val="0"/>
          <w:sz w:val="22"/>
          <w:szCs w:val="22"/>
          <w:lang w:bidi="ar"/>
        </w:rPr>
        <w:t>Manteia</w:t>
      </w:r>
      <w:proofErr w:type="spellEnd"/>
      <w:r>
        <w:rPr>
          <w:rFonts w:ascii="Calibri" w:eastAsia="Tahoma" w:hAnsi="Calibri" w:cs="Calibri"/>
          <w:color w:val="000000"/>
          <w:kern w:val="0"/>
          <w:sz w:val="22"/>
          <w:szCs w:val="22"/>
          <w:lang w:bidi="ar"/>
        </w:rPr>
        <w:t xml:space="preserve"> Predictive Medicine</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where he was Chief Scientific Officer. This cluster technology is a key component of the </w:t>
      </w:r>
      <w:proofErr w:type="spellStart"/>
      <w:r>
        <w:rPr>
          <w:rFonts w:ascii="Calibri" w:eastAsia="Tahoma" w:hAnsi="Calibri" w:cs="Calibri"/>
          <w:color w:val="000000"/>
          <w:kern w:val="0"/>
          <w:sz w:val="22"/>
          <w:szCs w:val="22"/>
          <w:lang w:bidi="ar"/>
        </w:rPr>
        <w:t>Solexa</w:t>
      </w:r>
      <w:proofErr w:type="spellEnd"/>
      <w:r w:rsidR="005038EA">
        <w:rPr>
          <w:rFonts w:ascii="Calibri" w:eastAsia="Tahoma" w:hAnsi="Calibri" w:cs="Calibri"/>
          <w:color w:val="000000"/>
          <w:kern w:val="0"/>
          <w:sz w:val="22"/>
          <w:szCs w:val="22"/>
          <w:lang w:bidi="ar"/>
        </w:rPr>
        <w:t>-</w:t>
      </w:r>
      <w:r>
        <w:rPr>
          <w:rFonts w:ascii="Calibri" w:eastAsia="Tahoma" w:hAnsi="Calibri" w:cs="Calibri"/>
          <w:color w:val="000000"/>
          <w:kern w:val="0"/>
          <w:sz w:val="22"/>
          <w:szCs w:val="22"/>
          <w:lang w:bidi="ar"/>
        </w:rPr>
        <w:t xml:space="preserve">Illumina massively parallel sequencing technology. </w:t>
      </w:r>
      <w:proofErr w:type="spellStart"/>
      <w:r>
        <w:rPr>
          <w:rFonts w:ascii="Calibri" w:eastAsia="Tahoma" w:hAnsi="Calibri" w:cs="Calibri"/>
          <w:color w:val="000000"/>
          <w:kern w:val="0"/>
          <w:sz w:val="22"/>
          <w:szCs w:val="22"/>
          <w:lang w:bidi="ar"/>
        </w:rPr>
        <w:t>Manteia</w:t>
      </w:r>
      <w:proofErr w:type="spellEnd"/>
      <w:r>
        <w:rPr>
          <w:rFonts w:ascii="Calibri" w:eastAsia="Tahoma" w:hAnsi="Calibri" w:cs="Calibri"/>
          <w:color w:val="000000"/>
          <w:kern w:val="0"/>
          <w:sz w:val="22"/>
          <w:szCs w:val="22"/>
          <w:lang w:bidi="ar"/>
        </w:rPr>
        <w:t xml:space="preserve"> and its intellectual property w</w:t>
      </w:r>
      <w:r>
        <w:rPr>
          <w:rFonts w:ascii="Calibri" w:eastAsia="Tahoma" w:hAnsi="Calibri" w:cs="Calibri"/>
          <w:color w:val="000000"/>
          <w:kern w:val="0"/>
          <w:sz w:val="22"/>
          <w:szCs w:val="22"/>
          <w:lang w:val="fr-CA" w:bidi="ar"/>
        </w:rPr>
        <w:t>ere</w:t>
      </w:r>
      <w:r>
        <w:rPr>
          <w:rFonts w:ascii="Calibri" w:eastAsia="Tahoma" w:hAnsi="Calibri" w:cs="Calibri"/>
          <w:color w:val="000000"/>
          <w:kern w:val="0"/>
          <w:sz w:val="22"/>
          <w:szCs w:val="22"/>
          <w:lang w:bidi="ar"/>
        </w:rPr>
        <w:t xml:space="preserve"> acquired in 2004 by </w:t>
      </w:r>
      <w:proofErr w:type="spellStart"/>
      <w:r>
        <w:rPr>
          <w:rFonts w:ascii="Calibri" w:eastAsia="Tahoma" w:hAnsi="Calibri" w:cs="Calibri"/>
          <w:color w:val="000000"/>
          <w:kern w:val="0"/>
          <w:sz w:val="22"/>
          <w:szCs w:val="22"/>
          <w:lang w:bidi="ar"/>
        </w:rPr>
        <w:t>Solexa</w:t>
      </w:r>
      <w:proofErr w:type="spellEnd"/>
      <w:r>
        <w:rPr>
          <w:rFonts w:ascii="Calibri" w:eastAsia="Tahoma" w:hAnsi="Calibri" w:cs="Calibri"/>
          <w:color w:val="000000"/>
          <w:kern w:val="0"/>
          <w:sz w:val="22"/>
          <w:szCs w:val="22"/>
          <w:lang w:bidi="ar"/>
        </w:rPr>
        <w:t>.</w:t>
      </w:r>
      <w:r>
        <w:rPr>
          <w:rFonts w:ascii="Calibri" w:eastAsia="Tahoma" w:hAnsi="Calibri" w:cs="Calibri"/>
          <w:color w:val="000000"/>
          <w:kern w:val="0"/>
          <w:sz w:val="22"/>
          <w:szCs w:val="22"/>
          <w:lang w:val="fr-CA" w:bidi="ar"/>
        </w:rPr>
        <w:t xml:space="preserve"> </w:t>
      </w:r>
      <w:r>
        <w:rPr>
          <w:rFonts w:ascii="Calibri" w:eastAsia="Tahoma" w:hAnsi="Calibri" w:cs="Calibri"/>
          <w:color w:val="000000"/>
          <w:kern w:val="0"/>
          <w:sz w:val="22"/>
          <w:szCs w:val="22"/>
          <w:lang w:bidi="ar"/>
        </w:rPr>
        <w:t xml:space="preserve">NGS has had – and continues to have – a transformative impact in the fields of genomics, </w:t>
      </w:r>
      <w:proofErr w:type="gramStart"/>
      <w:r>
        <w:rPr>
          <w:rFonts w:ascii="Calibri" w:eastAsia="Tahoma" w:hAnsi="Calibri" w:cs="Calibri"/>
          <w:color w:val="000000"/>
          <w:kern w:val="0"/>
          <w:sz w:val="22"/>
          <w:szCs w:val="22"/>
          <w:lang w:bidi="ar"/>
        </w:rPr>
        <w:t>biology</w:t>
      </w:r>
      <w:proofErr w:type="gramEnd"/>
      <w:r>
        <w:rPr>
          <w:rFonts w:ascii="Calibri" w:eastAsia="Tahoma" w:hAnsi="Calibri" w:cs="Calibri"/>
          <w:color w:val="000000"/>
          <w:kern w:val="0"/>
          <w:sz w:val="22"/>
          <w:szCs w:val="22"/>
          <w:lang w:bidi="ar"/>
        </w:rPr>
        <w:t xml:space="preserve"> and medicine. It has allowed a million-fold improvement in speed and cost when compared to the first sequencing of the human genome. In 2000, sequencing of one human genome took over 10 years and cost more than a billion dollars</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today, the </w:t>
      </w:r>
      <w:r>
        <w:rPr>
          <w:rFonts w:ascii="Calibri" w:eastAsia="Tahoma" w:hAnsi="Calibri" w:cs="Calibri"/>
          <w:color w:val="000000"/>
          <w:kern w:val="0"/>
          <w:sz w:val="22"/>
          <w:szCs w:val="22"/>
          <w:lang w:val="fr-CA" w:bidi="ar"/>
        </w:rPr>
        <w:t>entir</w:t>
      </w:r>
      <w:r>
        <w:rPr>
          <w:rFonts w:ascii="Calibri" w:eastAsia="Tahoma" w:hAnsi="Calibri" w:cs="Calibri"/>
          <w:color w:val="000000"/>
          <w:kern w:val="0"/>
          <w:sz w:val="22"/>
          <w:szCs w:val="22"/>
          <w:lang w:bidi="ar"/>
        </w:rPr>
        <w:t>e genome of multiple humans can be sequenced in a single day at a cost of less than $1,000. More than a million human genomes have been sequenced</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and continue to be sequenced at scale each year, as well as genomes of animals, plants, </w:t>
      </w:r>
      <w:proofErr w:type="gramStart"/>
      <w:r>
        <w:rPr>
          <w:rFonts w:ascii="Calibri" w:eastAsia="Tahoma" w:hAnsi="Calibri" w:cs="Calibri"/>
          <w:color w:val="000000"/>
          <w:kern w:val="0"/>
          <w:sz w:val="22"/>
          <w:szCs w:val="22"/>
          <w:lang w:bidi="ar"/>
        </w:rPr>
        <w:t>bacteria</w:t>
      </w:r>
      <w:proofErr w:type="gramEnd"/>
      <w:r>
        <w:rPr>
          <w:rFonts w:ascii="Calibri" w:eastAsia="Tahoma" w:hAnsi="Calibri" w:cs="Calibri"/>
          <w:color w:val="000000"/>
          <w:kern w:val="0"/>
          <w:sz w:val="22"/>
          <w:szCs w:val="22"/>
          <w:lang w:bidi="ar"/>
        </w:rPr>
        <w:t xml:space="preserve"> and viruses, providing unprecedented insight</w:t>
      </w:r>
      <w:r>
        <w:rPr>
          <w:rFonts w:ascii="Calibri" w:eastAsia="Tahoma" w:hAnsi="Calibri" w:cs="Calibri"/>
          <w:color w:val="000000"/>
          <w:kern w:val="0"/>
          <w:sz w:val="22"/>
          <w:szCs w:val="22"/>
          <w:lang w:val="fr-CA" w:bidi="ar"/>
        </w:rPr>
        <w:t>s</w:t>
      </w:r>
      <w:r>
        <w:rPr>
          <w:rFonts w:ascii="Calibri" w:eastAsia="Tahoma" w:hAnsi="Calibri" w:cs="Calibri"/>
          <w:color w:val="000000"/>
          <w:kern w:val="0"/>
          <w:sz w:val="22"/>
          <w:szCs w:val="22"/>
          <w:lang w:bidi="ar"/>
        </w:rPr>
        <w:t xml:space="preserve"> into genome variation across the planet.</w:t>
      </w:r>
    </w:p>
    <w:p w14:paraId="6CA57323" w14:textId="77777777" w:rsidR="00326EC7" w:rsidRDefault="00326EC7">
      <w:pPr>
        <w:widowControl/>
        <w:jc w:val="left"/>
        <w:rPr>
          <w:rFonts w:ascii="Calibri" w:eastAsia="Tahoma-Bold" w:hAnsi="Calibri" w:cs="Calibri"/>
          <w:b/>
          <w:bCs/>
          <w:color w:val="000000"/>
          <w:kern w:val="0"/>
          <w:sz w:val="22"/>
          <w:szCs w:val="22"/>
          <w:lang w:bidi="ar"/>
        </w:rPr>
      </w:pPr>
    </w:p>
    <w:p w14:paraId="223EF43C" w14:textId="3286E03A" w:rsidR="00326EC7" w:rsidRDefault="00000000">
      <w:pPr>
        <w:widowControl/>
        <w:jc w:val="left"/>
        <w:rPr>
          <w:rFonts w:ascii="Calibri" w:hAnsi="Calibri" w:cs="Calibri"/>
        </w:rPr>
      </w:pPr>
      <w:r>
        <w:rPr>
          <w:rFonts w:ascii="Calibri" w:eastAsia="Tahoma-Bold" w:hAnsi="Calibri" w:cs="Calibri"/>
          <w:b/>
          <w:bCs/>
          <w:color w:val="000000"/>
          <w:kern w:val="0"/>
          <w:sz w:val="22"/>
          <w:szCs w:val="22"/>
          <w:lang w:bidi="ar"/>
        </w:rPr>
        <w:t>The Impact:</w:t>
      </w:r>
    </w:p>
    <w:p w14:paraId="642C78A3" w14:textId="77777777" w:rsidR="00326EC7" w:rsidRDefault="00326EC7">
      <w:pPr>
        <w:widowControl/>
        <w:jc w:val="left"/>
        <w:rPr>
          <w:rFonts w:ascii="Calibri" w:eastAsia="Tahoma" w:hAnsi="Calibri" w:cs="Calibri"/>
          <w:color w:val="000000"/>
          <w:kern w:val="0"/>
          <w:sz w:val="22"/>
          <w:szCs w:val="22"/>
          <w:lang w:bidi="ar"/>
        </w:rPr>
      </w:pPr>
    </w:p>
    <w:p w14:paraId="191CF310" w14:textId="6034F1C3" w:rsidR="00326EC7" w:rsidRDefault="00000000">
      <w:pPr>
        <w:widowControl/>
        <w:jc w:val="left"/>
        <w:rPr>
          <w:rFonts w:ascii="Calibri" w:hAnsi="Calibri" w:cs="Calibri"/>
        </w:rPr>
      </w:pPr>
      <w:r>
        <w:rPr>
          <w:rFonts w:ascii="Calibri" w:eastAsia="Tahoma" w:hAnsi="Calibri" w:cs="Calibri"/>
          <w:color w:val="000000"/>
          <w:kern w:val="0"/>
          <w:sz w:val="22"/>
          <w:szCs w:val="22"/>
          <w:lang w:bidi="ar"/>
        </w:rPr>
        <w:t xml:space="preserve">NGS has had an enormous impact on life sciences. Many aspects of the basic research </w:t>
      </w:r>
      <w:proofErr w:type="spellStart"/>
      <w:r>
        <w:rPr>
          <w:rFonts w:ascii="Calibri" w:eastAsia="Tahoma" w:hAnsi="Calibri" w:cs="Calibri"/>
          <w:color w:val="000000"/>
          <w:kern w:val="0"/>
          <w:sz w:val="22"/>
          <w:szCs w:val="22"/>
          <w:lang w:val="fr-CA" w:bidi="ar"/>
        </w:rPr>
        <w:t>into</w:t>
      </w:r>
      <w:proofErr w:type="spellEnd"/>
      <w:r>
        <w:rPr>
          <w:rFonts w:ascii="Calibri" w:eastAsia="Tahoma" w:hAnsi="Calibri" w:cs="Calibri"/>
          <w:color w:val="000000"/>
          <w:kern w:val="0"/>
          <w:sz w:val="22"/>
          <w:szCs w:val="22"/>
          <w:lang w:bidi="ar"/>
        </w:rPr>
        <w:t xml:space="preserve"> mechanisms in living systems now routinely involve high-throughput sequencing of DNA or RNA as the primary readout. Clinical research is undergoing a revolution via the application of genome sequencing</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and genomic applications more generally</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to discover the underlying causes and markers of disease</w:t>
      </w:r>
      <w:r>
        <w:rPr>
          <w:rFonts w:ascii="Calibri" w:eastAsia="Tahoma" w:hAnsi="Calibri" w:cs="Calibri"/>
          <w:color w:val="000000"/>
          <w:kern w:val="0"/>
          <w:sz w:val="22"/>
          <w:szCs w:val="22"/>
          <w:lang w:val="fr-CA" w:bidi="ar"/>
        </w:rPr>
        <w:t>s</w:t>
      </w:r>
      <w:r>
        <w:rPr>
          <w:rFonts w:ascii="Calibri" w:eastAsia="Tahoma" w:hAnsi="Calibri" w:cs="Calibri"/>
          <w:color w:val="000000"/>
          <w:kern w:val="0"/>
          <w:sz w:val="22"/>
          <w:szCs w:val="22"/>
          <w:lang w:bidi="ar"/>
        </w:rPr>
        <w:t xml:space="preserve">, along with substantial new knowledge on the genetic causes and signatures of cancers. There is a wave of new clinical diagnostics emerging for cancers, rare genetic diseases and infectious diseases enabled by NGS of patient samples that now includes minimally invasive blood sampling. </w:t>
      </w:r>
      <w:proofErr w:type="spellStart"/>
      <w:r>
        <w:rPr>
          <w:rFonts w:ascii="Calibri" w:eastAsia="Tahoma" w:hAnsi="Calibri" w:cs="Calibri"/>
          <w:color w:val="000000"/>
          <w:kern w:val="0"/>
          <w:sz w:val="22"/>
          <w:szCs w:val="22"/>
          <w:lang w:val="fr-CA" w:bidi="ar"/>
        </w:rPr>
        <w:t>During</w:t>
      </w:r>
      <w:proofErr w:type="spellEnd"/>
      <w:r>
        <w:rPr>
          <w:rFonts w:ascii="Calibri" w:eastAsia="Tahoma" w:hAnsi="Calibri" w:cs="Calibri"/>
          <w:color w:val="000000"/>
          <w:kern w:val="0"/>
          <w:sz w:val="22"/>
          <w:szCs w:val="22"/>
          <w:lang w:bidi="ar"/>
        </w:rPr>
        <w:t xml:space="preserve"> the COVID-19 pandemic, NGS was essential to the rapid understanding of the viral cause of the disease</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and then</w:t>
      </w:r>
      <w:r>
        <w:rPr>
          <w:rFonts w:ascii="Calibri" w:eastAsia="Tahoma" w:hAnsi="Calibri" w:cs="Calibri"/>
          <w:color w:val="000000"/>
          <w:kern w:val="0"/>
          <w:sz w:val="22"/>
          <w:szCs w:val="22"/>
          <w:lang w:val="fr-CA" w:bidi="ar"/>
        </w:rPr>
        <w:t xml:space="preserve"> in</w:t>
      </w:r>
      <w:r>
        <w:rPr>
          <w:rFonts w:ascii="Calibri" w:eastAsia="Tahoma" w:hAnsi="Calibri" w:cs="Calibri"/>
          <w:color w:val="000000"/>
          <w:kern w:val="0"/>
          <w:sz w:val="22"/>
          <w:szCs w:val="22"/>
          <w:lang w:bidi="ar"/>
        </w:rPr>
        <w:t xml:space="preserve"> identifying and monitoring the spread of new variants. Without this technique, progress towards </w:t>
      </w:r>
      <w:proofErr w:type="spellStart"/>
      <w:r>
        <w:rPr>
          <w:rFonts w:ascii="Calibri" w:eastAsia="Tahoma" w:hAnsi="Calibri" w:cs="Calibri"/>
          <w:color w:val="000000"/>
          <w:kern w:val="0"/>
          <w:sz w:val="22"/>
          <w:szCs w:val="22"/>
          <w:lang w:val="fr-CA" w:bidi="ar"/>
        </w:rPr>
        <w:t>developing</w:t>
      </w:r>
      <w:proofErr w:type="spellEnd"/>
      <w:r>
        <w:rPr>
          <w:rFonts w:ascii="Calibri" w:eastAsia="Tahoma" w:hAnsi="Calibri" w:cs="Calibri"/>
          <w:color w:val="000000"/>
          <w:kern w:val="0"/>
          <w:sz w:val="22"/>
          <w:szCs w:val="22"/>
          <w:lang w:val="fr-CA" w:bidi="ar"/>
        </w:rPr>
        <w:t xml:space="preserve"> </w:t>
      </w:r>
      <w:r>
        <w:rPr>
          <w:rFonts w:ascii="Calibri" w:eastAsia="Tahoma" w:hAnsi="Calibri" w:cs="Calibri"/>
          <w:color w:val="000000"/>
          <w:kern w:val="0"/>
          <w:sz w:val="22"/>
          <w:szCs w:val="22"/>
          <w:lang w:bidi="ar"/>
        </w:rPr>
        <w:t>vaccines and other interventions would have been slow. It is difficult to overstate the importance and impact of NGS. It has in</w:t>
      </w:r>
      <w:r>
        <w:rPr>
          <w:rFonts w:ascii="Calibri" w:eastAsia="Tahoma" w:hAnsi="Calibri" w:cs="Calibri"/>
          <w:color w:val="000000"/>
          <w:kern w:val="0"/>
          <w:sz w:val="22"/>
          <w:szCs w:val="22"/>
          <w:lang w:val="fr-CA" w:bidi="ar"/>
        </w:rPr>
        <w:t>itiated</w:t>
      </w:r>
      <w:r>
        <w:rPr>
          <w:rFonts w:ascii="Calibri" w:eastAsia="Tahoma" w:hAnsi="Calibri" w:cs="Calibri"/>
          <w:color w:val="000000"/>
          <w:kern w:val="0"/>
          <w:sz w:val="22"/>
          <w:szCs w:val="22"/>
          <w:lang w:bidi="ar"/>
        </w:rPr>
        <w:t xml:space="preserve"> a revolution in biology, enabling the revelation of unsuspected genetic diversity in humans and their pathogens</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with major </w:t>
      </w:r>
      <w:r>
        <w:rPr>
          <w:rFonts w:ascii="Calibri" w:eastAsia="Tahoma" w:hAnsi="Calibri" w:cs="Calibri"/>
          <w:color w:val="000000"/>
          <w:kern w:val="0"/>
          <w:sz w:val="22"/>
          <w:szCs w:val="22"/>
          <w:lang w:bidi="ar"/>
        </w:rPr>
        <w:lastRenderedPageBreak/>
        <w:t>implications</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from cell and microbiome biology to ecology, </w:t>
      </w:r>
      <w:proofErr w:type="gramStart"/>
      <w:r>
        <w:rPr>
          <w:rFonts w:ascii="Calibri" w:eastAsia="Tahoma" w:hAnsi="Calibri" w:cs="Calibri"/>
          <w:color w:val="000000"/>
          <w:kern w:val="0"/>
          <w:sz w:val="22"/>
          <w:szCs w:val="22"/>
          <w:lang w:bidi="ar"/>
        </w:rPr>
        <w:t>forensics</w:t>
      </w:r>
      <w:proofErr w:type="gramEnd"/>
      <w:r>
        <w:rPr>
          <w:rFonts w:ascii="Calibri" w:eastAsia="Tahoma" w:hAnsi="Calibri" w:cs="Calibri"/>
          <w:color w:val="000000"/>
          <w:kern w:val="0"/>
          <w:sz w:val="22"/>
          <w:szCs w:val="22"/>
          <w:lang w:bidi="ar"/>
        </w:rPr>
        <w:t xml:space="preserve"> and personalized medicine.</w:t>
      </w:r>
    </w:p>
    <w:p w14:paraId="06A56B3B" w14:textId="77777777" w:rsidR="00326EC7" w:rsidRDefault="00326EC7">
      <w:pPr>
        <w:widowControl/>
        <w:jc w:val="left"/>
        <w:rPr>
          <w:rFonts w:ascii="Calibri" w:eastAsia="Tahoma-Bold" w:hAnsi="Calibri" w:cs="Calibri"/>
          <w:b/>
          <w:bCs/>
          <w:color w:val="000000"/>
          <w:kern w:val="0"/>
          <w:sz w:val="22"/>
          <w:szCs w:val="22"/>
          <w:lang w:bidi="ar"/>
        </w:rPr>
      </w:pPr>
    </w:p>
    <w:p w14:paraId="130F75AD" w14:textId="6A2BC225" w:rsidR="00326EC7" w:rsidRDefault="00000000">
      <w:pPr>
        <w:widowControl/>
        <w:jc w:val="left"/>
        <w:rPr>
          <w:rFonts w:ascii="Calibri" w:hAnsi="Calibri" w:cs="Calibri"/>
        </w:rPr>
      </w:pPr>
      <w:r>
        <w:rPr>
          <w:rFonts w:ascii="Calibri" w:eastAsia="Tahoma-Bold" w:hAnsi="Calibri" w:cs="Calibri"/>
          <w:b/>
          <w:bCs/>
          <w:color w:val="000000"/>
          <w:kern w:val="0"/>
          <w:sz w:val="22"/>
          <w:szCs w:val="22"/>
          <w:lang w:bidi="ar"/>
        </w:rPr>
        <w:t>2024 John Dirks Canada Gairdner Global Health Award</w:t>
      </w:r>
    </w:p>
    <w:p w14:paraId="53222D03" w14:textId="77777777" w:rsidR="00326EC7" w:rsidRDefault="00326EC7">
      <w:pPr>
        <w:widowControl/>
        <w:jc w:val="left"/>
        <w:rPr>
          <w:rFonts w:ascii="Calibri" w:eastAsia="Tahoma" w:hAnsi="Calibri" w:cs="Calibri"/>
          <w:color w:val="000000"/>
          <w:kern w:val="0"/>
          <w:sz w:val="22"/>
          <w:szCs w:val="22"/>
          <w:lang w:bidi="ar"/>
        </w:rPr>
      </w:pPr>
    </w:p>
    <w:p w14:paraId="6125AAA6" w14:textId="77777777" w:rsidR="00326EC7" w:rsidRDefault="00000000">
      <w:pPr>
        <w:widowControl/>
        <w:jc w:val="left"/>
        <w:rPr>
          <w:rFonts w:ascii="Calibri" w:hAnsi="Calibri" w:cs="Calibri"/>
        </w:rPr>
      </w:pPr>
      <w:r>
        <w:rPr>
          <w:rFonts w:ascii="Calibri" w:eastAsia="Tahoma" w:hAnsi="Calibri" w:cs="Calibri"/>
          <w:color w:val="000000"/>
          <w:kern w:val="0"/>
          <w:sz w:val="22"/>
          <w:szCs w:val="22"/>
          <w:lang w:bidi="ar"/>
        </w:rPr>
        <w:t xml:space="preserve">The 2024 John Dirks Canada Gairdner Global Health Award laureate is recognized </w:t>
      </w:r>
      <w:proofErr w:type="gramStart"/>
      <w:r>
        <w:rPr>
          <w:rFonts w:ascii="Calibri" w:eastAsia="Tahoma" w:hAnsi="Calibri" w:cs="Calibri"/>
          <w:color w:val="000000"/>
          <w:kern w:val="0"/>
          <w:sz w:val="22"/>
          <w:szCs w:val="22"/>
          <w:lang w:bidi="ar"/>
        </w:rPr>
        <w:t>for</w:t>
      </w:r>
      <w:proofErr w:type="gramEnd"/>
      <w:r>
        <w:rPr>
          <w:rFonts w:ascii="Calibri" w:eastAsia="Tahoma" w:hAnsi="Calibri" w:cs="Calibri"/>
          <w:color w:val="000000"/>
          <w:kern w:val="0"/>
          <w:sz w:val="22"/>
          <w:szCs w:val="22"/>
          <w:lang w:bidi="ar"/>
        </w:rPr>
        <w:t xml:space="preserve"> </w:t>
      </w:r>
    </w:p>
    <w:p w14:paraId="7D1084FB" w14:textId="5D21D02A" w:rsidR="00326EC7" w:rsidRDefault="00000000">
      <w:pPr>
        <w:widowControl/>
        <w:jc w:val="left"/>
        <w:rPr>
          <w:rFonts w:ascii="Calibri" w:hAnsi="Calibri" w:cs="Calibri"/>
        </w:rPr>
      </w:pPr>
      <w:r>
        <w:rPr>
          <w:rFonts w:ascii="Calibri" w:eastAsia="Tahoma" w:hAnsi="Calibri" w:cs="Calibri"/>
          <w:color w:val="000000"/>
          <w:kern w:val="0"/>
          <w:sz w:val="22"/>
          <w:szCs w:val="22"/>
          <w:lang w:bidi="ar"/>
        </w:rPr>
        <w:t>outstanding achievements in global health research:</w:t>
      </w:r>
    </w:p>
    <w:p w14:paraId="7DCA99D9" w14:textId="77777777" w:rsidR="00326EC7" w:rsidRDefault="00326EC7">
      <w:pPr>
        <w:widowControl/>
        <w:jc w:val="left"/>
        <w:rPr>
          <w:rFonts w:ascii="Calibri" w:eastAsia="Tahoma" w:hAnsi="Calibri" w:cs="Calibri"/>
          <w:color w:val="FF0000"/>
          <w:kern w:val="0"/>
          <w:sz w:val="22"/>
          <w:szCs w:val="22"/>
          <w:lang w:bidi="ar"/>
        </w:rPr>
      </w:pPr>
    </w:p>
    <w:p w14:paraId="607D2605" w14:textId="753BD025" w:rsidR="00326EC7" w:rsidRDefault="00000000">
      <w:pPr>
        <w:widowControl/>
        <w:jc w:val="left"/>
        <w:rPr>
          <w:rFonts w:ascii="Calibri" w:hAnsi="Calibri" w:cs="Calibri"/>
        </w:rPr>
      </w:pPr>
      <w:r>
        <w:rPr>
          <w:rFonts w:ascii="Calibri" w:eastAsia="Tahoma" w:hAnsi="Calibri" w:cs="Calibri"/>
          <w:color w:val="FF0000"/>
          <w:kern w:val="0"/>
          <w:sz w:val="22"/>
          <w:szCs w:val="22"/>
          <w:lang w:bidi="ar"/>
        </w:rPr>
        <w:t>Gagandeep Kang, FRS</w:t>
      </w:r>
    </w:p>
    <w:p w14:paraId="3C288853" w14:textId="4A1FA294" w:rsidR="00326EC7" w:rsidRDefault="00000000">
      <w:pPr>
        <w:widowControl/>
        <w:jc w:val="left"/>
        <w:rPr>
          <w:rFonts w:ascii="Calibri" w:eastAsia="Tahoma" w:hAnsi="Calibri" w:cs="Calibri"/>
          <w:color w:val="000000"/>
          <w:kern w:val="0"/>
          <w:sz w:val="22"/>
          <w:szCs w:val="22"/>
          <w:lang w:bidi="ar"/>
        </w:rPr>
      </w:pPr>
      <w:r>
        <w:rPr>
          <w:rFonts w:ascii="Calibri" w:eastAsia="Tahoma" w:hAnsi="Calibri" w:cs="Calibri"/>
          <w:color w:val="000000"/>
          <w:kern w:val="0"/>
          <w:sz w:val="22"/>
          <w:szCs w:val="22"/>
          <w:lang w:bidi="ar"/>
        </w:rPr>
        <w:t>Adjunct Professor, Christian Medical College, Vellore, India; Director</w:t>
      </w:r>
      <w:r>
        <w:rPr>
          <w:rFonts w:ascii="Calibri" w:eastAsia="Tahoma" w:hAnsi="Calibri" w:cs="Calibri"/>
          <w:color w:val="000000"/>
          <w:kern w:val="0"/>
          <w:sz w:val="22"/>
          <w:szCs w:val="22"/>
          <w:lang w:val="fr-CA" w:bidi="ar"/>
        </w:rPr>
        <w:t xml:space="preserve">, </w:t>
      </w:r>
      <w:r>
        <w:rPr>
          <w:rFonts w:ascii="Calibri" w:eastAsia="Tahoma" w:hAnsi="Calibri" w:cs="Calibri"/>
          <w:color w:val="000000"/>
          <w:kern w:val="0"/>
          <w:sz w:val="22"/>
          <w:szCs w:val="22"/>
          <w:lang w:bidi="ar"/>
        </w:rPr>
        <w:t xml:space="preserve">Enteric, Diagnostics, Genomics and Epidemiology, </w:t>
      </w:r>
      <w:proofErr w:type="gramStart"/>
      <w:r>
        <w:rPr>
          <w:rFonts w:ascii="Calibri" w:eastAsia="Tahoma" w:hAnsi="Calibri" w:cs="Calibri"/>
          <w:color w:val="000000"/>
          <w:kern w:val="0"/>
          <w:sz w:val="22"/>
          <w:szCs w:val="22"/>
          <w:lang w:bidi="ar"/>
        </w:rPr>
        <w:t>Bill</w:t>
      </w:r>
      <w:proofErr w:type="gramEnd"/>
      <w:r>
        <w:rPr>
          <w:rFonts w:ascii="Calibri" w:eastAsia="Tahoma" w:hAnsi="Calibri" w:cs="Calibri"/>
          <w:color w:val="000000"/>
          <w:kern w:val="0"/>
          <w:sz w:val="22"/>
          <w:szCs w:val="22"/>
          <w:lang w:bidi="ar"/>
        </w:rPr>
        <w:t xml:space="preserve"> and Melinda Gates Foundation</w:t>
      </w:r>
    </w:p>
    <w:p w14:paraId="7A02B150" w14:textId="77777777" w:rsidR="00326EC7" w:rsidRDefault="00326EC7">
      <w:pPr>
        <w:widowControl/>
        <w:jc w:val="left"/>
        <w:rPr>
          <w:rFonts w:ascii="Calibri" w:eastAsia="Tahoma" w:hAnsi="Calibri" w:cs="Calibri"/>
          <w:color w:val="000000"/>
          <w:kern w:val="0"/>
          <w:sz w:val="22"/>
          <w:szCs w:val="22"/>
          <w:lang w:bidi="ar"/>
        </w:rPr>
      </w:pPr>
    </w:p>
    <w:p w14:paraId="5C53B1F5" w14:textId="4186BB7A" w:rsidR="005038EA" w:rsidRPr="00B41A85" w:rsidRDefault="00000000">
      <w:pPr>
        <w:widowControl/>
        <w:jc w:val="left"/>
        <w:rPr>
          <w:rFonts w:ascii="Calibri" w:hAnsi="Calibri" w:cs="Calibri"/>
        </w:rPr>
      </w:pPr>
      <w:r>
        <w:rPr>
          <w:rFonts w:ascii="Calibri" w:eastAsia="Tahoma" w:hAnsi="Calibri" w:cs="Calibri"/>
          <w:i/>
          <w:iCs/>
          <w:color w:val="000000"/>
          <w:kern w:val="0"/>
          <w:sz w:val="22"/>
          <w:szCs w:val="22"/>
          <w:lang w:bidi="ar"/>
        </w:rPr>
        <w:t>Awarded “For extensive cohort-based epidemiological, environmental and clinical trial research on enteric diseases in children and their effects on life course, with significant impact on vaccine development and health policy in India and internationally.”</w:t>
      </w:r>
    </w:p>
    <w:p w14:paraId="31D40C65" w14:textId="77777777" w:rsidR="005038EA" w:rsidRDefault="005038EA">
      <w:pPr>
        <w:widowControl/>
        <w:jc w:val="left"/>
        <w:rPr>
          <w:rFonts w:ascii="Calibri" w:eastAsia="Tahoma-Bold" w:hAnsi="Calibri" w:cs="Calibri"/>
          <w:b/>
          <w:bCs/>
          <w:color w:val="000000"/>
          <w:kern w:val="0"/>
          <w:sz w:val="22"/>
          <w:szCs w:val="22"/>
          <w:lang w:bidi="ar"/>
        </w:rPr>
      </w:pPr>
    </w:p>
    <w:p w14:paraId="51F7339B" w14:textId="11DEF7C5" w:rsidR="00326EC7" w:rsidRDefault="00000000">
      <w:pPr>
        <w:widowControl/>
        <w:jc w:val="left"/>
        <w:rPr>
          <w:rFonts w:ascii="Calibri" w:hAnsi="Calibri" w:cs="Calibri"/>
        </w:rPr>
      </w:pPr>
      <w:r>
        <w:rPr>
          <w:rFonts w:ascii="Calibri" w:eastAsia="Tahoma-Bold" w:hAnsi="Calibri" w:cs="Calibri"/>
          <w:b/>
          <w:bCs/>
          <w:color w:val="000000"/>
          <w:kern w:val="0"/>
          <w:sz w:val="22"/>
          <w:szCs w:val="22"/>
          <w:lang w:bidi="ar"/>
        </w:rPr>
        <w:t>The Work:</w:t>
      </w:r>
    </w:p>
    <w:p w14:paraId="1383A8A4" w14:textId="77777777" w:rsidR="00326EC7" w:rsidRDefault="00326EC7">
      <w:pPr>
        <w:widowControl/>
        <w:jc w:val="left"/>
        <w:rPr>
          <w:rFonts w:ascii="Calibri" w:eastAsia="Tahoma" w:hAnsi="Calibri" w:cs="Calibri"/>
          <w:color w:val="000000"/>
          <w:kern w:val="0"/>
          <w:sz w:val="22"/>
          <w:szCs w:val="22"/>
          <w:lang w:bidi="ar"/>
        </w:rPr>
      </w:pPr>
    </w:p>
    <w:p w14:paraId="3CE946AA" w14:textId="73BB01CF" w:rsidR="00326EC7" w:rsidRDefault="00000000">
      <w:pPr>
        <w:widowControl/>
        <w:jc w:val="left"/>
        <w:rPr>
          <w:rFonts w:ascii="Calibri" w:hAnsi="Calibri" w:cs="Calibri"/>
        </w:rPr>
      </w:pPr>
      <w:r>
        <w:rPr>
          <w:rFonts w:ascii="Calibri" w:eastAsia="Tahoma" w:hAnsi="Calibri" w:cs="Calibri"/>
          <w:color w:val="000000"/>
          <w:kern w:val="0"/>
          <w:sz w:val="22"/>
          <w:szCs w:val="22"/>
          <w:lang w:bidi="ar"/>
        </w:rPr>
        <w:t>Gagandeep Kang received her training in medicine and microbiology at the Christian Medical College (CMC), Vellore</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in southern India</w:t>
      </w:r>
      <w:r>
        <w:rPr>
          <w:rFonts w:ascii="Calibri" w:eastAsia="Tahoma" w:hAnsi="Calibri" w:cs="Calibri"/>
          <w:color w:val="000000"/>
          <w:kern w:val="0"/>
          <w:sz w:val="22"/>
          <w:szCs w:val="22"/>
          <w:lang w:val="fr-CA" w:bidi="ar"/>
        </w:rPr>
        <w:t>. She</w:t>
      </w:r>
      <w:r>
        <w:rPr>
          <w:rFonts w:ascii="Calibri" w:eastAsia="Tahoma" w:hAnsi="Calibri" w:cs="Calibri"/>
          <w:color w:val="000000"/>
          <w:kern w:val="0"/>
          <w:sz w:val="22"/>
          <w:szCs w:val="22"/>
          <w:lang w:bidi="ar"/>
        </w:rPr>
        <w:t xml:space="preserve"> is Professor of Microbiology at CMC</w:t>
      </w:r>
      <w:r>
        <w:rPr>
          <w:rFonts w:ascii="Calibri" w:eastAsia="Tahoma" w:hAnsi="Calibri" w:cs="Calibri"/>
          <w:color w:val="000000"/>
          <w:kern w:val="0"/>
          <w:sz w:val="22"/>
          <w:szCs w:val="22"/>
          <w:lang w:val="fr-CA" w:bidi="ar"/>
        </w:rPr>
        <w:t>, where</w:t>
      </w:r>
      <w:r w:rsidR="0020360C">
        <w:rPr>
          <w:rFonts w:ascii="Calibri" w:eastAsia="Tahoma" w:hAnsi="Calibri" w:cs="Calibri"/>
          <w:color w:val="000000"/>
          <w:kern w:val="0"/>
          <w:sz w:val="22"/>
          <w:szCs w:val="22"/>
          <w:lang w:bidi="ar"/>
        </w:rPr>
        <w:t xml:space="preserve"> </w:t>
      </w:r>
      <w:r>
        <w:rPr>
          <w:rFonts w:ascii="Calibri" w:eastAsia="Tahoma" w:hAnsi="Calibri" w:cs="Calibri"/>
          <w:color w:val="000000"/>
          <w:kern w:val="0"/>
          <w:sz w:val="22"/>
          <w:szCs w:val="22"/>
          <w:lang w:bidi="ar"/>
        </w:rPr>
        <w:t xml:space="preserve">her research group </w:t>
      </w:r>
      <w:r>
        <w:rPr>
          <w:rFonts w:ascii="Calibri" w:eastAsia="Tahoma" w:hAnsi="Calibri" w:cs="Calibri"/>
          <w:color w:val="000000"/>
          <w:kern w:val="0"/>
          <w:sz w:val="22"/>
          <w:szCs w:val="22"/>
          <w:lang w:val="fr-CA" w:bidi="ar"/>
        </w:rPr>
        <w:t xml:space="preserve">has </w:t>
      </w:r>
      <w:r>
        <w:rPr>
          <w:rFonts w:ascii="Calibri" w:eastAsia="Tahoma" w:hAnsi="Calibri" w:cs="Calibri"/>
          <w:color w:val="000000"/>
          <w:kern w:val="0"/>
          <w:sz w:val="22"/>
          <w:szCs w:val="22"/>
          <w:lang w:bidi="ar"/>
        </w:rPr>
        <w:t>established substantial community-based birth cohort studies address</w:t>
      </w:r>
      <w:proofErr w:type="spellStart"/>
      <w:r>
        <w:rPr>
          <w:rFonts w:ascii="Calibri" w:eastAsia="Tahoma" w:hAnsi="Calibri" w:cs="Calibri"/>
          <w:color w:val="000000"/>
          <w:kern w:val="0"/>
          <w:sz w:val="22"/>
          <w:szCs w:val="22"/>
          <w:lang w:val="fr-CA" w:bidi="ar"/>
        </w:rPr>
        <w:t>ing</w:t>
      </w:r>
      <w:proofErr w:type="spellEnd"/>
      <w:r>
        <w:rPr>
          <w:rFonts w:ascii="Calibri" w:eastAsia="Tahoma" w:hAnsi="Calibri" w:cs="Calibri"/>
          <w:color w:val="000000"/>
          <w:kern w:val="0"/>
          <w:sz w:val="22"/>
          <w:szCs w:val="22"/>
          <w:lang w:bidi="ar"/>
        </w:rPr>
        <w:t xml:space="preserve"> childhood enteric infection</w:t>
      </w:r>
      <w:r>
        <w:rPr>
          <w:rFonts w:ascii="Calibri" w:eastAsia="Tahoma" w:hAnsi="Calibri" w:cs="Calibri"/>
          <w:color w:val="000000"/>
          <w:kern w:val="0"/>
          <w:sz w:val="22"/>
          <w:szCs w:val="22"/>
          <w:lang w:val="fr-CA" w:bidi="ar"/>
        </w:rPr>
        <w:t>s</w:t>
      </w:r>
      <w:r>
        <w:rPr>
          <w:rFonts w:ascii="Calibri" w:eastAsia="Tahoma" w:hAnsi="Calibri" w:cs="Calibri"/>
          <w:color w:val="000000"/>
          <w:kern w:val="0"/>
          <w:sz w:val="22"/>
          <w:szCs w:val="22"/>
          <w:lang w:bidi="ar"/>
        </w:rPr>
        <w:t xml:space="preserve">, growth, and development </w:t>
      </w:r>
      <w:r>
        <w:rPr>
          <w:rFonts w:ascii="Calibri" w:eastAsia="Tahoma" w:hAnsi="Calibri" w:cs="Calibri"/>
          <w:color w:val="000000"/>
          <w:kern w:val="0"/>
          <w:sz w:val="22"/>
          <w:szCs w:val="22"/>
          <w:lang w:val="fr-CA" w:bidi="ar"/>
        </w:rPr>
        <w:t xml:space="preserve">for </w:t>
      </w:r>
      <w:r>
        <w:rPr>
          <w:rFonts w:ascii="Calibri" w:eastAsia="Tahoma" w:hAnsi="Calibri" w:cs="Calibri"/>
          <w:color w:val="000000"/>
          <w:kern w:val="0"/>
          <w:sz w:val="22"/>
          <w:szCs w:val="22"/>
          <w:lang w:bidi="ar"/>
        </w:rPr>
        <w:t xml:space="preserve">over 20 years. Using data and insights from these studies, alongside immunological, mechanistic, epidemiological and implementation research, Prof. Kang has </w:t>
      </w:r>
      <w:proofErr w:type="spellStart"/>
      <w:r>
        <w:rPr>
          <w:rFonts w:ascii="Calibri" w:eastAsia="Tahoma" w:hAnsi="Calibri" w:cs="Calibri"/>
          <w:color w:val="000000"/>
          <w:kern w:val="0"/>
          <w:sz w:val="22"/>
          <w:szCs w:val="22"/>
          <w:lang w:val="fr-CA" w:bidi="ar"/>
        </w:rPr>
        <w:t>generat</w:t>
      </w:r>
      <w:proofErr w:type="spellEnd"/>
      <w:r>
        <w:rPr>
          <w:rFonts w:ascii="Calibri" w:eastAsia="Tahoma" w:hAnsi="Calibri" w:cs="Calibri"/>
          <w:color w:val="000000"/>
          <w:kern w:val="0"/>
          <w:sz w:val="22"/>
          <w:szCs w:val="22"/>
          <w:lang w:bidi="ar"/>
        </w:rPr>
        <w:t xml:space="preserve">ed </w:t>
      </w:r>
      <w:r>
        <w:rPr>
          <w:rFonts w:ascii="Calibri" w:eastAsia="Tahoma" w:hAnsi="Calibri" w:cs="Calibri"/>
          <w:color w:val="000000"/>
          <w:kern w:val="0"/>
          <w:sz w:val="22"/>
          <w:szCs w:val="22"/>
          <w:lang w:val="fr-CA" w:bidi="ar"/>
        </w:rPr>
        <w:t xml:space="preserve">extensive information on </w:t>
      </w:r>
      <w:r>
        <w:rPr>
          <w:rFonts w:ascii="Calibri" w:eastAsia="Tahoma" w:hAnsi="Calibri" w:cs="Calibri"/>
          <w:color w:val="000000"/>
          <w:kern w:val="0"/>
          <w:sz w:val="22"/>
          <w:szCs w:val="22"/>
          <w:lang w:bidi="ar"/>
        </w:rPr>
        <w:t>the complex interactions between the environment and infections in children, and the influence of prior infections on subsequent response</w:t>
      </w:r>
      <w:r>
        <w:rPr>
          <w:rFonts w:ascii="Calibri" w:eastAsia="Tahoma" w:hAnsi="Calibri" w:cs="Calibri"/>
          <w:color w:val="000000"/>
          <w:kern w:val="0"/>
          <w:sz w:val="22"/>
          <w:szCs w:val="22"/>
          <w:lang w:val="fr-CA" w:bidi="ar"/>
        </w:rPr>
        <w:t>s</w:t>
      </w:r>
      <w:r>
        <w:rPr>
          <w:rFonts w:ascii="Calibri" w:eastAsia="Tahoma" w:hAnsi="Calibri" w:cs="Calibri"/>
          <w:color w:val="000000"/>
          <w:kern w:val="0"/>
          <w:sz w:val="22"/>
          <w:szCs w:val="22"/>
          <w:lang w:bidi="ar"/>
        </w:rPr>
        <w:t xml:space="preserve"> to </w:t>
      </w:r>
      <w:r>
        <w:rPr>
          <w:rFonts w:ascii="Calibri" w:eastAsia="Tahoma" w:hAnsi="Calibri" w:cs="Calibri"/>
          <w:color w:val="000000"/>
          <w:kern w:val="0"/>
          <w:sz w:val="22"/>
          <w:szCs w:val="22"/>
          <w:lang w:val="fr-CA" w:bidi="ar"/>
        </w:rPr>
        <w:t>v</w:t>
      </w:r>
      <w:proofErr w:type="spellStart"/>
      <w:r>
        <w:rPr>
          <w:rFonts w:ascii="Calibri" w:eastAsia="Tahoma" w:hAnsi="Calibri" w:cs="Calibri"/>
          <w:color w:val="000000"/>
          <w:kern w:val="0"/>
          <w:sz w:val="22"/>
          <w:szCs w:val="22"/>
          <w:lang w:bidi="ar"/>
        </w:rPr>
        <w:t>accination</w:t>
      </w:r>
      <w:proofErr w:type="spellEnd"/>
      <w:r>
        <w:rPr>
          <w:rFonts w:ascii="Calibri" w:eastAsia="Tahoma" w:hAnsi="Calibri" w:cs="Calibri"/>
          <w:color w:val="000000"/>
          <w:kern w:val="0"/>
          <w:sz w:val="22"/>
          <w:szCs w:val="22"/>
          <w:lang w:bidi="ar"/>
        </w:rPr>
        <w:t>.</w:t>
      </w:r>
      <w:r>
        <w:rPr>
          <w:rFonts w:ascii="Calibri" w:eastAsia="Tahoma" w:hAnsi="Calibri" w:cs="Calibri"/>
          <w:color w:val="000000"/>
          <w:kern w:val="0"/>
          <w:sz w:val="22"/>
          <w:szCs w:val="22"/>
          <w:lang w:val="fr-CA" w:bidi="ar"/>
        </w:rPr>
        <w:t xml:space="preserve"> </w:t>
      </w:r>
      <w:r>
        <w:rPr>
          <w:rFonts w:ascii="Calibri" w:eastAsia="Tahoma" w:hAnsi="Calibri" w:cs="Calibri"/>
          <w:color w:val="000000"/>
          <w:kern w:val="0"/>
          <w:sz w:val="22"/>
          <w:szCs w:val="22"/>
          <w:lang w:bidi="ar"/>
        </w:rPr>
        <w:t xml:space="preserve">Through extensive, cross disciplinary work drawing on field epidemiology, molecular understanding of infectious agents and infections, clinical </w:t>
      </w:r>
      <w:proofErr w:type="gramStart"/>
      <w:r>
        <w:rPr>
          <w:rFonts w:ascii="Calibri" w:eastAsia="Tahoma" w:hAnsi="Calibri" w:cs="Calibri"/>
          <w:color w:val="000000"/>
          <w:kern w:val="0"/>
          <w:sz w:val="22"/>
          <w:szCs w:val="22"/>
          <w:lang w:bidi="ar"/>
        </w:rPr>
        <w:t>trials</w:t>
      </w:r>
      <w:proofErr w:type="gramEnd"/>
      <w:r>
        <w:rPr>
          <w:rFonts w:ascii="Calibri" w:eastAsia="Tahoma" w:hAnsi="Calibri" w:cs="Calibri"/>
          <w:color w:val="000000"/>
          <w:kern w:val="0"/>
          <w:sz w:val="22"/>
          <w:szCs w:val="22"/>
          <w:lang w:bidi="ar"/>
        </w:rPr>
        <w:t xml:space="preserve"> and policy implementation, </w:t>
      </w:r>
      <w:r>
        <w:rPr>
          <w:rFonts w:ascii="Calibri" w:eastAsia="Tahoma" w:hAnsi="Calibri" w:cs="Calibri"/>
          <w:color w:val="000000"/>
          <w:kern w:val="0"/>
          <w:sz w:val="22"/>
          <w:szCs w:val="22"/>
          <w:lang w:val="fr-CA" w:bidi="ar"/>
        </w:rPr>
        <w:t>she</w:t>
      </w:r>
      <w:r>
        <w:rPr>
          <w:rFonts w:ascii="Calibri" w:eastAsia="Tahoma" w:hAnsi="Calibri" w:cs="Calibri"/>
          <w:color w:val="000000"/>
          <w:kern w:val="0"/>
          <w:sz w:val="22"/>
          <w:szCs w:val="22"/>
          <w:lang w:bidi="ar"/>
        </w:rPr>
        <w:t xml:space="preserve"> explored the complex relationships between enteric diseases, gut function, and physical and cognitive development in affected children. </w:t>
      </w:r>
      <w:r>
        <w:rPr>
          <w:rFonts w:ascii="Calibri" w:eastAsia="Tahoma" w:hAnsi="Calibri" w:cs="Calibri"/>
          <w:color w:val="000000"/>
          <w:kern w:val="0"/>
          <w:sz w:val="22"/>
          <w:szCs w:val="22"/>
          <w:lang w:val="fr-CA" w:bidi="ar"/>
        </w:rPr>
        <w:t xml:space="preserve">Prof. Kang </w:t>
      </w:r>
      <w:r>
        <w:rPr>
          <w:rFonts w:ascii="Calibri" w:eastAsia="Tahoma" w:hAnsi="Calibri" w:cs="Calibri"/>
          <w:color w:val="000000"/>
          <w:kern w:val="0"/>
          <w:sz w:val="22"/>
          <w:szCs w:val="22"/>
          <w:lang w:bidi="ar"/>
        </w:rPr>
        <w:t>conducted the largest single birth cohort study on rotaviral infections in the world</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demonstrating that protection after </w:t>
      </w:r>
      <w:r>
        <w:rPr>
          <w:rFonts w:ascii="Calibri" w:eastAsia="Tahoma" w:hAnsi="Calibri" w:cs="Calibri"/>
          <w:color w:val="000000"/>
          <w:kern w:val="0"/>
          <w:sz w:val="22"/>
          <w:szCs w:val="22"/>
          <w:lang w:val="fr-CA" w:bidi="ar"/>
        </w:rPr>
        <w:t xml:space="preserve">a </w:t>
      </w:r>
      <w:r>
        <w:rPr>
          <w:rFonts w:ascii="Calibri" w:eastAsia="Tahoma" w:hAnsi="Calibri" w:cs="Calibri"/>
          <w:color w:val="000000"/>
          <w:kern w:val="0"/>
          <w:sz w:val="22"/>
          <w:szCs w:val="22"/>
          <w:lang w:bidi="ar"/>
        </w:rPr>
        <w:t xml:space="preserve">natural infection is lower in India than in developed countries, which has </w:t>
      </w:r>
      <w:proofErr w:type="gramStart"/>
      <w:r>
        <w:rPr>
          <w:rFonts w:ascii="Calibri" w:eastAsia="Tahoma" w:hAnsi="Calibri" w:cs="Calibri"/>
          <w:color w:val="000000"/>
          <w:kern w:val="0"/>
          <w:sz w:val="22"/>
          <w:szCs w:val="22"/>
          <w:lang w:bidi="ar"/>
        </w:rPr>
        <w:t>important implications</w:t>
      </w:r>
      <w:proofErr w:type="gramEnd"/>
      <w:r>
        <w:rPr>
          <w:rFonts w:ascii="Calibri" w:eastAsia="Tahoma" w:hAnsi="Calibri" w:cs="Calibri"/>
          <w:color w:val="000000"/>
          <w:kern w:val="0"/>
          <w:sz w:val="22"/>
          <w:szCs w:val="22"/>
          <w:lang w:bidi="ar"/>
        </w:rPr>
        <w:t xml:space="preserve"> for </w:t>
      </w:r>
      <w:r>
        <w:rPr>
          <w:rFonts w:ascii="Calibri" w:eastAsia="Tahoma" w:hAnsi="Calibri" w:cs="Calibri"/>
          <w:color w:val="000000"/>
          <w:kern w:val="0"/>
          <w:sz w:val="22"/>
          <w:szCs w:val="22"/>
          <w:lang w:val="fr-CA" w:bidi="ar"/>
        </w:rPr>
        <w:t xml:space="preserve">the </w:t>
      </w:r>
      <w:r>
        <w:rPr>
          <w:rFonts w:ascii="Calibri" w:eastAsia="Tahoma" w:hAnsi="Calibri" w:cs="Calibri"/>
          <w:color w:val="000000"/>
          <w:kern w:val="0"/>
          <w:sz w:val="22"/>
          <w:szCs w:val="22"/>
          <w:lang w:bidi="ar"/>
        </w:rPr>
        <w:t>control of disease</w:t>
      </w:r>
      <w:r>
        <w:rPr>
          <w:rFonts w:ascii="Calibri" w:eastAsia="Tahoma" w:hAnsi="Calibri" w:cs="Calibri"/>
          <w:color w:val="000000"/>
          <w:kern w:val="0"/>
          <w:sz w:val="22"/>
          <w:szCs w:val="22"/>
          <w:lang w:val="fr-CA" w:bidi="ar"/>
        </w:rPr>
        <w:t>s</w:t>
      </w:r>
      <w:r>
        <w:rPr>
          <w:rFonts w:ascii="Calibri" w:eastAsia="Tahoma" w:hAnsi="Calibri" w:cs="Calibri"/>
          <w:color w:val="000000"/>
          <w:kern w:val="0"/>
          <w:sz w:val="22"/>
          <w:szCs w:val="22"/>
          <w:lang w:bidi="ar"/>
        </w:rPr>
        <w:t xml:space="preserve"> by vaccination.</w:t>
      </w:r>
    </w:p>
    <w:p w14:paraId="5C48AC3E" w14:textId="77777777" w:rsidR="00326EC7" w:rsidRDefault="00326EC7">
      <w:pPr>
        <w:widowControl/>
        <w:jc w:val="left"/>
        <w:rPr>
          <w:rFonts w:ascii="Calibri" w:eastAsia="Tahoma" w:hAnsi="Calibri" w:cs="Calibri"/>
          <w:color w:val="000000"/>
          <w:kern w:val="0"/>
          <w:sz w:val="22"/>
          <w:szCs w:val="22"/>
          <w:lang w:bidi="ar"/>
        </w:rPr>
      </w:pPr>
    </w:p>
    <w:p w14:paraId="6B04A11C" w14:textId="45F1AADC" w:rsidR="00326EC7" w:rsidRDefault="00000000">
      <w:pPr>
        <w:widowControl/>
        <w:jc w:val="left"/>
        <w:rPr>
          <w:rFonts w:ascii="Calibri" w:hAnsi="Calibri" w:cs="Calibri"/>
        </w:rPr>
      </w:pPr>
      <w:r>
        <w:rPr>
          <w:rFonts w:ascii="Calibri" w:eastAsia="Tahoma" w:hAnsi="Calibri" w:cs="Calibri"/>
          <w:color w:val="000000"/>
          <w:kern w:val="0"/>
          <w:sz w:val="22"/>
          <w:szCs w:val="22"/>
          <w:lang w:bidi="ar"/>
        </w:rPr>
        <w:t xml:space="preserve">As a physician-scientist, Prof. Kang has led key studies that contributed to the development and introduction of two Indian rotavirus vaccines into the national immunization program. These vaccines are now WHO </w:t>
      </w:r>
      <w:proofErr w:type="gramStart"/>
      <w:r>
        <w:rPr>
          <w:rFonts w:ascii="Calibri" w:eastAsia="Tahoma" w:hAnsi="Calibri" w:cs="Calibri"/>
          <w:color w:val="000000"/>
          <w:kern w:val="0"/>
          <w:sz w:val="22"/>
          <w:szCs w:val="22"/>
          <w:lang w:bidi="ar"/>
        </w:rPr>
        <w:t>prequalified</w:t>
      </w:r>
      <w:proofErr w:type="gramEnd"/>
      <w:r>
        <w:rPr>
          <w:rFonts w:ascii="Calibri" w:eastAsia="Tahoma" w:hAnsi="Calibri" w:cs="Calibri"/>
          <w:color w:val="000000"/>
          <w:kern w:val="0"/>
          <w:sz w:val="22"/>
          <w:szCs w:val="22"/>
          <w:lang w:bidi="ar"/>
        </w:rPr>
        <w:t xml:space="preserve"> and</w:t>
      </w:r>
      <w:r>
        <w:rPr>
          <w:rFonts w:ascii="Calibri" w:eastAsia="Tahoma" w:hAnsi="Calibri" w:cs="Calibri"/>
          <w:color w:val="000000"/>
          <w:kern w:val="0"/>
          <w:sz w:val="22"/>
          <w:szCs w:val="22"/>
          <w:lang w:val="fr-CA" w:bidi="ar"/>
        </w:rPr>
        <w:t xml:space="preserve"> </w:t>
      </w:r>
      <w:proofErr w:type="spellStart"/>
      <w:r>
        <w:rPr>
          <w:rFonts w:ascii="Calibri" w:eastAsia="Tahoma" w:hAnsi="Calibri" w:cs="Calibri"/>
          <w:color w:val="000000"/>
          <w:kern w:val="0"/>
          <w:sz w:val="22"/>
          <w:szCs w:val="22"/>
          <w:lang w:val="fr-CA" w:bidi="ar"/>
        </w:rPr>
        <w:t>their</w:t>
      </w:r>
      <w:proofErr w:type="spellEnd"/>
      <w:r>
        <w:rPr>
          <w:rFonts w:ascii="Calibri" w:eastAsia="Tahoma" w:hAnsi="Calibri" w:cs="Calibri"/>
          <w:color w:val="000000"/>
          <w:kern w:val="0"/>
          <w:sz w:val="22"/>
          <w:szCs w:val="22"/>
          <w:lang w:val="fr-CA" w:bidi="ar"/>
        </w:rPr>
        <w:t xml:space="preserve"> </w:t>
      </w:r>
      <w:proofErr w:type="spellStart"/>
      <w:r>
        <w:rPr>
          <w:rFonts w:ascii="Calibri" w:eastAsia="Tahoma" w:hAnsi="Calibri" w:cs="Calibri"/>
          <w:color w:val="000000"/>
          <w:kern w:val="0"/>
          <w:sz w:val="22"/>
          <w:szCs w:val="22"/>
          <w:lang w:bidi="ar"/>
        </w:rPr>
        <w:t>introduc</w:t>
      </w:r>
      <w:r>
        <w:rPr>
          <w:rFonts w:ascii="Calibri" w:eastAsia="Tahoma" w:hAnsi="Calibri" w:cs="Calibri"/>
          <w:color w:val="000000"/>
          <w:kern w:val="0"/>
          <w:sz w:val="22"/>
          <w:szCs w:val="22"/>
          <w:lang w:val="fr-CA" w:bidi="ar"/>
        </w:rPr>
        <w:t>tion</w:t>
      </w:r>
      <w:proofErr w:type="spellEnd"/>
      <w:r>
        <w:rPr>
          <w:rFonts w:ascii="Calibri" w:eastAsia="Tahoma" w:hAnsi="Calibri" w:cs="Calibri"/>
          <w:color w:val="000000"/>
          <w:kern w:val="0"/>
          <w:sz w:val="22"/>
          <w:szCs w:val="22"/>
          <w:lang w:bidi="ar"/>
        </w:rPr>
        <w:t xml:space="preserve"> ha</w:t>
      </w:r>
      <w:r>
        <w:rPr>
          <w:rFonts w:ascii="Calibri" w:eastAsia="Tahoma" w:hAnsi="Calibri" w:cs="Calibri"/>
          <w:color w:val="000000"/>
          <w:kern w:val="0"/>
          <w:sz w:val="22"/>
          <w:szCs w:val="22"/>
          <w:lang w:val="fr-CA" w:bidi="ar"/>
        </w:rPr>
        <w:t>s</w:t>
      </w:r>
      <w:r>
        <w:rPr>
          <w:rFonts w:ascii="Calibri" w:eastAsia="Tahoma" w:hAnsi="Calibri" w:cs="Calibri"/>
          <w:color w:val="000000"/>
          <w:kern w:val="0"/>
          <w:sz w:val="22"/>
          <w:szCs w:val="22"/>
          <w:lang w:bidi="ar"/>
        </w:rPr>
        <w:t xml:space="preserve"> begun in countries beyond India.</w:t>
      </w:r>
      <w:r>
        <w:rPr>
          <w:rFonts w:ascii="Calibri" w:eastAsia="Tahoma" w:hAnsi="Calibri" w:cs="Calibri"/>
          <w:color w:val="000000"/>
          <w:kern w:val="0"/>
          <w:sz w:val="22"/>
          <w:szCs w:val="22"/>
          <w:lang w:val="fr-CA" w:bidi="ar"/>
        </w:rPr>
        <w:t xml:space="preserve"> She</w:t>
      </w:r>
      <w:r>
        <w:rPr>
          <w:rFonts w:ascii="Calibri" w:eastAsia="Tahoma" w:hAnsi="Calibri" w:cs="Calibri"/>
          <w:color w:val="000000"/>
          <w:kern w:val="0"/>
          <w:sz w:val="22"/>
          <w:szCs w:val="22"/>
          <w:lang w:bidi="ar"/>
        </w:rPr>
        <w:t xml:space="preserve"> has expanded her research and collaborations to work on other enteric pathogens, particularly cholera and typhoid, with a view to further vaccine introductions</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on nutritional and pharmacological interventions aimed at improving oral vaccine efficacy</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and on the transmission</w:t>
      </w:r>
      <w:r>
        <w:rPr>
          <w:rFonts w:ascii="Calibri" w:eastAsia="Tahoma" w:hAnsi="Calibri" w:cs="Calibri"/>
          <w:color w:val="000000"/>
          <w:kern w:val="0"/>
          <w:sz w:val="22"/>
          <w:szCs w:val="22"/>
          <w:lang w:val="fr-CA" w:bidi="ar"/>
        </w:rPr>
        <w:t xml:space="preserve"> and</w:t>
      </w:r>
      <w:r>
        <w:rPr>
          <w:rFonts w:ascii="Calibri" w:eastAsia="Tahoma" w:hAnsi="Calibri" w:cs="Calibri"/>
          <w:color w:val="000000"/>
          <w:kern w:val="0"/>
          <w:sz w:val="22"/>
          <w:szCs w:val="22"/>
          <w:lang w:bidi="ar"/>
        </w:rPr>
        <w:t xml:space="preserve"> impact </w:t>
      </w:r>
      <w:r>
        <w:rPr>
          <w:rFonts w:ascii="Calibri" w:eastAsia="Tahoma" w:hAnsi="Calibri" w:cs="Calibri"/>
          <w:color w:val="000000"/>
          <w:kern w:val="0"/>
          <w:sz w:val="22"/>
          <w:szCs w:val="22"/>
          <w:lang w:val="fr-CA" w:bidi="ar"/>
        </w:rPr>
        <w:t xml:space="preserve">of, </w:t>
      </w:r>
      <w:r>
        <w:rPr>
          <w:rFonts w:ascii="Calibri" w:eastAsia="Tahoma" w:hAnsi="Calibri" w:cs="Calibri"/>
          <w:color w:val="000000"/>
          <w:kern w:val="0"/>
          <w:sz w:val="22"/>
          <w:szCs w:val="22"/>
          <w:lang w:bidi="ar"/>
        </w:rPr>
        <w:t>and vaccine effectiveness for COVID-19 in the Indian context.</w:t>
      </w:r>
    </w:p>
    <w:p w14:paraId="2BA5A02A" w14:textId="77777777" w:rsidR="00326EC7" w:rsidRDefault="00326EC7">
      <w:pPr>
        <w:widowControl/>
        <w:jc w:val="left"/>
        <w:rPr>
          <w:rFonts w:ascii="Calibri" w:eastAsia="Tahoma-Bold" w:hAnsi="Calibri" w:cs="Calibri"/>
          <w:b/>
          <w:bCs/>
          <w:color w:val="000000"/>
          <w:kern w:val="0"/>
          <w:sz w:val="22"/>
          <w:szCs w:val="22"/>
          <w:lang w:bidi="ar"/>
        </w:rPr>
      </w:pPr>
    </w:p>
    <w:p w14:paraId="0451A30E" w14:textId="77777777" w:rsidR="00B41A85" w:rsidRDefault="00B41A85">
      <w:pPr>
        <w:widowControl/>
        <w:jc w:val="left"/>
        <w:rPr>
          <w:rFonts w:ascii="Calibri" w:eastAsia="Tahoma-Bold" w:hAnsi="Calibri" w:cs="Calibri"/>
          <w:b/>
          <w:bCs/>
          <w:color w:val="000000"/>
          <w:kern w:val="0"/>
          <w:sz w:val="22"/>
          <w:szCs w:val="22"/>
          <w:lang w:bidi="ar"/>
        </w:rPr>
      </w:pPr>
    </w:p>
    <w:p w14:paraId="0BFE41CE" w14:textId="68D31175" w:rsidR="00326EC7" w:rsidRDefault="00000000">
      <w:pPr>
        <w:widowControl/>
        <w:jc w:val="left"/>
        <w:rPr>
          <w:rFonts w:ascii="Calibri" w:hAnsi="Calibri" w:cs="Calibri"/>
        </w:rPr>
      </w:pPr>
      <w:r>
        <w:rPr>
          <w:rFonts w:ascii="Calibri" w:eastAsia="Tahoma-Bold" w:hAnsi="Calibri" w:cs="Calibri"/>
          <w:b/>
          <w:bCs/>
          <w:color w:val="000000"/>
          <w:kern w:val="0"/>
          <w:sz w:val="22"/>
          <w:szCs w:val="22"/>
          <w:lang w:bidi="ar"/>
        </w:rPr>
        <w:lastRenderedPageBreak/>
        <w:t>The Impact:</w:t>
      </w:r>
    </w:p>
    <w:p w14:paraId="342F2772" w14:textId="77777777" w:rsidR="00326EC7" w:rsidRDefault="00326EC7">
      <w:pPr>
        <w:widowControl/>
        <w:jc w:val="left"/>
        <w:rPr>
          <w:rFonts w:ascii="Calibri" w:eastAsia="Tahoma" w:hAnsi="Calibri" w:cs="Calibri"/>
          <w:color w:val="000000"/>
          <w:kern w:val="0"/>
          <w:sz w:val="22"/>
          <w:szCs w:val="22"/>
          <w:lang w:bidi="ar"/>
        </w:rPr>
      </w:pPr>
    </w:p>
    <w:p w14:paraId="10090F51" w14:textId="349844FD" w:rsidR="00326EC7" w:rsidRDefault="00000000">
      <w:pPr>
        <w:widowControl/>
        <w:jc w:val="left"/>
        <w:rPr>
          <w:rFonts w:ascii="Calibri" w:hAnsi="Calibri" w:cs="Calibri"/>
        </w:rPr>
      </w:pPr>
      <w:r>
        <w:rPr>
          <w:rFonts w:ascii="Calibri" w:eastAsia="Tahoma" w:hAnsi="Calibri" w:cs="Calibri"/>
          <w:color w:val="000000"/>
          <w:kern w:val="0"/>
          <w:sz w:val="22"/>
          <w:szCs w:val="22"/>
          <w:lang w:bidi="ar"/>
        </w:rPr>
        <w:t xml:space="preserve">Gagandeep Kang has built an internationally recognized and competitive research program </w:t>
      </w:r>
      <w:proofErr w:type="spellStart"/>
      <w:r>
        <w:rPr>
          <w:rFonts w:ascii="Calibri" w:eastAsia="Tahoma" w:hAnsi="Calibri" w:cs="Calibri"/>
          <w:color w:val="000000"/>
          <w:kern w:val="0"/>
          <w:sz w:val="22"/>
          <w:szCs w:val="22"/>
          <w:lang w:bidi="ar"/>
        </w:rPr>
        <w:t>centred</w:t>
      </w:r>
      <w:proofErr w:type="spellEnd"/>
      <w:r>
        <w:rPr>
          <w:rFonts w:ascii="Calibri" w:eastAsia="Tahoma" w:hAnsi="Calibri" w:cs="Calibri"/>
          <w:color w:val="000000"/>
          <w:kern w:val="0"/>
          <w:sz w:val="22"/>
          <w:szCs w:val="22"/>
          <w:lang w:bidi="ar"/>
        </w:rPr>
        <w:t xml:space="preserve"> in India that prioritizes Indian needs while providing valuable and translatable insights to other regions affected by enteric infections. In addition to understanding the mechanism of infection and its effects on individuals, Kang’s group has used geographic information systems to connect virus prevalence </w:t>
      </w:r>
      <w:r>
        <w:rPr>
          <w:rFonts w:ascii="Calibri" w:eastAsia="Tahoma" w:hAnsi="Calibri" w:cs="Calibri"/>
          <w:color w:val="000000"/>
          <w:kern w:val="0"/>
          <w:sz w:val="22"/>
          <w:szCs w:val="22"/>
          <w:lang w:val="fr-CA" w:bidi="ar"/>
        </w:rPr>
        <w:t xml:space="preserve">at </w:t>
      </w:r>
      <w:r>
        <w:rPr>
          <w:rFonts w:ascii="Calibri" w:eastAsia="Tahoma" w:hAnsi="Calibri" w:cs="Calibri"/>
          <w:color w:val="000000"/>
          <w:kern w:val="0"/>
          <w:sz w:val="22"/>
          <w:szCs w:val="22"/>
          <w:lang w:bidi="ar"/>
        </w:rPr>
        <w:t xml:space="preserve">the community </w:t>
      </w:r>
      <w:r>
        <w:rPr>
          <w:rFonts w:ascii="Calibri" w:eastAsia="Tahoma" w:hAnsi="Calibri" w:cs="Calibri"/>
          <w:color w:val="000000"/>
          <w:kern w:val="0"/>
          <w:sz w:val="22"/>
          <w:szCs w:val="22"/>
          <w:lang w:val="fr-CA" w:bidi="ar"/>
        </w:rPr>
        <w:t xml:space="preserve">level </w:t>
      </w:r>
      <w:r>
        <w:rPr>
          <w:rFonts w:ascii="Calibri" w:eastAsia="Tahoma" w:hAnsi="Calibri" w:cs="Calibri"/>
          <w:color w:val="000000"/>
          <w:kern w:val="0"/>
          <w:sz w:val="22"/>
          <w:szCs w:val="22"/>
          <w:lang w:bidi="ar"/>
        </w:rPr>
        <w:t>to cost of illness studies, resulting in India becoming the only low</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income country with comprehensive disease burden estimates for which cost-effectiveness of vaccination for multiple clinical outcomes could be predicted, a</w:t>
      </w:r>
      <w:r>
        <w:rPr>
          <w:rFonts w:ascii="Calibri" w:eastAsia="Tahoma" w:hAnsi="Calibri" w:cs="Calibri"/>
          <w:color w:val="000000"/>
          <w:kern w:val="0"/>
          <w:sz w:val="22"/>
          <w:szCs w:val="22"/>
          <w:lang w:val="fr-CA" w:bidi="ar"/>
        </w:rPr>
        <w:t>s well as</w:t>
      </w:r>
      <w:r>
        <w:rPr>
          <w:rFonts w:ascii="Calibri" w:eastAsia="Tahoma" w:hAnsi="Calibri" w:cs="Calibri"/>
          <w:color w:val="000000"/>
          <w:kern w:val="0"/>
          <w:sz w:val="22"/>
          <w:szCs w:val="22"/>
          <w:lang w:bidi="ar"/>
        </w:rPr>
        <w:t xml:space="preserve"> new vaccine roll-out programs. By 2019, all 26 million children born annually in India were eligible to receive the rotavirus vaccine, which has the potential to reduce infections, associated </w:t>
      </w:r>
      <w:proofErr w:type="gramStart"/>
      <w:r>
        <w:rPr>
          <w:rFonts w:ascii="Calibri" w:eastAsia="Tahoma" w:hAnsi="Calibri" w:cs="Calibri"/>
          <w:color w:val="000000"/>
          <w:kern w:val="0"/>
          <w:sz w:val="22"/>
          <w:szCs w:val="22"/>
          <w:lang w:bidi="ar"/>
        </w:rPr>
        <w:t>complications</w:t>
      </w:r>
      <w:proofErr w:type="gramEnd"/>
      <w:r>
        <w:rPr>
          <w:rFonts w:ascii="Calibri" w:eastAsia="Tahoma" w:hAnsi="Calibri" w:cs="Calibri"/>
          <w:color w:val="000000"/>
          <w:kern w:val="0"/>
          <w:sz w:val="22"/>
          <w:szCs w:val="22"/>
          <w:lang w:bidi="ar"/>
        </w:rPr>
        <w:t xml:space="preserve"> and death </w:t>
      </w:r>
      <w:r>
        <w:rPr>
          <w:rFonts w:ascii="Calibri" w:eastAsia="Tahoma" w:hAnsi="Calibri" w:cs="Calibri"/>
          <w:color w:val="000000"/>
          <w:kern w:val="0"/>
          <w:sz w:val="22"/>
          <w:szCs w:val="22"/>
          <w:lang w:val="fr-CA" w:bidi="ar"/>
        </w:rPr>
        <w:t>of</w:t>
      </w:r>
      <w:r>
        <w:rPr>
          <w:rFonts w:ascii="Calibri" w:eastAsia="Tahoma" w:hAnsi="Calibri" w:cs="Calibri"/>
          <w:color w:val="000000"/>
          <w:kern w:val="0"/>
          <w:sz w:val="22"/>
          <w:szCs w:val="22"/>
          <w:lang w:bidi="ar"/>
        </w:rPr>
        <w:t xml:space="preserve"> vulnerable children.</w:t>
      </w:r>
    </w:p>
    <w:p w14:paraId="469D542B" w14:textId="77777777" w:rsidR="00326EC7" w:rsidRDefault="00326EC7">
      <w:pPr>
        <w:widowControl/>
        <w:jc w:val="left"/>
        <w:rPr>
          <w:rFonts w:ascii="Calibri" w:eastAsia="Tahoma" w:hAnsi="Calibri" w:cs="Calibri"/>
          <w:color w:val="000000"/>
          <w:kern w:val="0"/>
          <w:sz w:val="22"/>
          <w:szCs w:val="22"/>
          <w:lang w:bidi="ar"/>
        </w:rPr>
      </w:pPr>
    </w:p>
    <w:p w14:paraId="1CB2C2E0" w14:textId="79DCC545" w:rsidR="00326EC7" w:rsidRDefault="00000000">
      <w:pPr>
        <w:widowControl/>
        <w:jc w:val="left"/>
        <w:rPr>
          <w:rFonts w:ascii="Calibri" w:hAnsi="Calibri" w:cs="Calibri"/>
        </w:rPr>
      </w:pPr>
      <w:r>
        <w:rPr>
          <w:rFonts w:ascii="Calibri" w:eastAsia="Tahoma" w:hAnsi="Calibri" w:cs="Calibri"/>
          <w:color w:val="000000"/>
          <w:kern w:val="0"/>
          <w:sz w:val="22"/>
          <w:szCs w:val="22"/>
          <w:lang w:bidi="ar"/>
        </w:rPr>
        <w:t xml:space="preserve">In addition to excellent scientific research, Prof. Kang is an exemplary leader. Her approach to clinical and public health research uses </w:t>
      </w:r>
      <w:r>
        <w:rPr>
          <w:rFonts w:ascii="Calibri" w:eastAsia="Tahoma" w:hAnsi="Calibri" w:cs="Calibri"/>
          <w:color w:val="000000"/>
          <w:kern w:val="0"/>
          <w:sz w:val="22"/>
          <w:szCs w:val="22"/>
          <w:lang w:val="fr-CA" w:bidi="ar"/>
        </w:rPr>
        <w:t>a</w:t>
      </w:r>
      <w:r>
        <w:rPr>
          <w:rFonts w:ascii="Calibri" w:eastAsia="Tahoma" w:hAnsi="Calibri" w:cs="Calibri"/>
          <w:color w:val="000000"/>
          <w:kern w:val="0"/>
          <w:sz w:val="22"/>
          <w:szCs w:val="22"/>
          <w:lang w:bidi="ar"/>
        </w:rPr>
        <w:t xml:space="preserve"> community base to identify problems that need to be</w:t>
      </w:r>
      <w:r>
        <w:rPr>
          <w:rFonts w:ascii="Calibri" w:eastAsia="Tahoma" w:hAnsi="Calibri" w:cs="Calibri"/>
          <w:color w:val="000000"/>
          <w:kern w:val="0"/>
          <w:sz w:val="22"/>
          <w:szCs w:val="22"/>
          <w:lang w:val="fr-CA" w:bidi="ar"/>
        </w:rPr>
        <w:t xml:space="preserve"> </w:t>
      </w:r>
      <w:r>
        <w:rPr>
          <w:rFonts w:ascii="Calibri" w:eastAsia="Tahoma" w:hAnsi="Calibri" w:cs="Calibri"/>
          <w:color w:val="000000"/>
          <w:kern w:val="0"/>
          <w:sz w:val="22"/>
          <w:szCs w:val="22"/>
          <w:lang w:bidi="ar"/>
        </w:rPr>
        <w:t xml:space="preserve">addressed through laboratory science in India, and </w:t>
      </w:r>
      <w:r>
        <w:rPr>
          <w:rFonts w:ascii="Calibri" w:eastAsia="Tahoma" w:hAnsi="Calibri" w:cs="Calibri"/>
          <w:color w:val="000000"/>
          <w:kern w:val="0"/>
          <w:sz w:val="22"/>
          <w:szCs w:val="22"/>
          <w:lang w:val="fr-CA" w:bidi="ar"/>
        </w:rPr>
        <w:t>as</w:t>
      </w:r>
      <w:r>
        <w:rPr>
          <w:rFonts w:ascii="Calibri" w:eastAsia="Tahoma" w:hAnsi="Calibri" w:cs="Calibri"/>
          <w:color w:val="000000"/>
          <w:kern w:val="0"/>
          <w:sz w:val="22"/>
          <w:szCs w:val="22"/>
          <w:lang w:bidi="ar"/>
        </w:rPr>
        <w:t xml:space="preserve"> needed, through international collaborations. In addition to her work in Vellore, India, </w:t>
      </w:r>
      <w:r>
        <w:rPr>
          <w:rFonts w:ascii="Calibri" w:eastAsia="Tahoma" w:hAnsi="Calibri" w:cs="Calibri"/>
          <w:color w:val="000000"/>
          <w:kern w:val="0"/>
          <w:sz w:val="22"/>
          <w:szCs w:val="22"/>
          <w:lang w:val="fr-CA" w:bidi="ar"/>
        </w:rPr>
        <w:t xml:space="preserve">she </w:t>
      </w:r>
      <w:r>
        <w:rPr>
          <w:rFonts w:ascii="Calibri" w:eastAsia="Tahoma" w:hAnsi="Calibri" w:cs="Calibri"/>
          <w:color w:val="000000"/>
          <w:kern w:val="0"/>
          <w:sz w:val="22"/>
          <w:szCs w:val="22"/>
          <w:lang w:bidi="ar"/>
        </w:rPr>
        <w:t>took on the challenge of leading the Department of Biotechnology’s Translational Health Science and Technology Institute (THSTI) from 2016</w:t>
      </w:r>
      <w:r>
        <w:rPr>
          <w:rFonts w:ascii="Calibri" w:eastAsia="Tahoma" w:hAnsi="Calibri" w:cs="Calibri"/>
          <w:color w:val="000000"/>
          <w:kern w:val="0"/>
          <w:sz w:val="22"/>
          <w:szCs w:val="22"/>
          <w:lang w:val="fr-CA" w:bidi="ar"/>
        </w:rPr>
        <w:t xml:space="preserve"> to </w:t>
      </w:r>
      <w:r>
        <w:rPr>
          <w:rFonts w:ascii="Calibri" w:eastAsia="Tahoma" w:hAnsi="Calibri" w:cs="Calibri"/>
          <w:color w:val="000000"/>
          <w:kern w:val="0"/>
          <w:sz w:val="22"/>
          <w:szCs w:val="22"/>
          <w:lang w:bidi="ar"/>
        </w:rPr>
        <w:t xml:space="preserve">2020 to establish the translational science systems needed in the Indian medical research ecosystem. The programs initiated </w:t>
      </w:r>
      <w:r>
        <w:rPr>
          <w:rFonts w:ascii="Calibri" w:eastAsia="Tahoma" w:hAnsi="Calibri" w:cs="Calibri"/>
          <w:color w:val="000000"/>
          <w:kern w:val="0"/>
          <w:sz w:val="22"/>
          <w:szCs w:val="22"/>
          <w:lang w:val="fr-CA" w:bidi="ar"/>
        </w:rPr>
        <w:t xml:space="preserve">at the Institute </w:t>
      </w:r>
      <w:r>
        <w:rPr>
          <w:rFonts w:ascii="Calibri" w:eastAsia="Tahoma" w:hAnsi="Calibri" w:cs="Calibri"/>
          <w:color w:val="000000"/>
          <w:kern w:val="0"/>
          <w:sz w:val="22"/>
          <w:szCs w:val="22"/>
          <w:lang w:bidi="ar"/>
        </w:rPr>
        <w:t>have been critical to supporting the multiple vaccine development efforts of Indian vaccine manufacturers and have received global recognition.</w:t>
      </w:r>
    </w:p>
    <w:p w14:paraId="10EAC945" w14:textId="77777777" w:rsidR="00326EC7" w:rsidRDefault="00326EC7">
      <w:pPr>
        <w:widowControl/>
        <w:jc w:val="left"/>
        <w:rPr>
          <w:rFonts w:ascii="Calibri" w:eastAsia="Tahoma-Bold" w:hAnsi="Calibri" w:cs="Calibri"/>
          <w:b/>
          <w:bCs/>
          <w:color w:val="000000"/>
          <w:kern w:val="0"/>
          <w:sz w:val="22"/>
          <w:szCs w:val="22"/>
          <w:lang w:bidi="ar"/>
        </w:rPr>
      </w:pPr>
    </w:p>
    <w:p w14:paraId="1A3810E5" w14:textId="77777777" w:rsidR="00326EC7" w:rsidRDefault="00000000">
      <w:pPr>
        <w:widowControl/>
        <w:jc w:val="left"/>
        <w:rPr>
          <w:rFonts w:ascii="Calibri" w:eastAsia="Tahoma-Bold" w:hAnsi="Calibri" w:cs="Calibri"/>
          <w:b/>
          <w:bCs/>
          <w:color w:val="000000"/>
          <w:kern w:val="0"/>
          <w:sz w:val="22"/>
          <w:szCs w:val="22"/>
          <w:lang w:bidi="ar"/>
        </w:rPr>
      </w:pPr>
      <w:r>
        <w:rPr>
          <w:rFonts w:ascii="Calibri" w:eastAsia="Tahoma-Bold" w:hAnsi="Calibri" w:cs="Calibri"/>
          <w:b/>
          <w:bCs/>
          <w:color w:val="000000"/>
          <w:kern w:val="0"/>
          <w:sz w:val="22"/>
          <w:szCs w:val="22"/>
          <w:lang w:bidi="ar"/>
        </w:rPr>
        <w:t>2024 Canada Gairdner Momentum Award</w:t>
      </w:r>
    </w:p>
    <w:p w14:paraId="73ECD6D6" w14:textId="77777777" w:rsidR="00326EC7" w:rsidRDefault="00326EC7">
      <w:pPr>
        <w:widowControl/>
        <w:jc w:val="left"/>
        <w:rPr>
          <w:rFonts w:ascii="Calibri" w:eastAsia="Tahoma-Bold" w:hAnsi="Calibri" w:cs="Calibri"/>
          <w:b/>
          <w:bCs/>
          <w:color w:val="000000"/>
          <w:kern w:val="0"/>
          <w:sz w:val="22"/>
          <w:szCs w:val="22"/>
          <w:lang w:bidi="ar"/>
        </w:rPr>
      </w:pPr>
    </w:p>
    <w:p w14:paraId="5FFAD20A" w14:textId="5BDDEA24" w:rsidR="00326EC7" w:rsidRDefault="00000000">
      <w:pPr>
        <w:widowControl/>
        <w:jc w:val="left"/>
        <w:rPr>
          <w:rFonts w:ascii="Calibri" w:hAnsi="Calibri" w:cs="Calibri"/>
        </w:rPr>
      </w:pPr>
      <w:r>
        <w:rPr>
          <w:rFonts w:ascii="Calibri" w:eastAsia="Tahoma" w:hAnsi="Calibri" w:cs="Calibri"/>
          <w:color w:val="000000"/>
          <w:kern w:val="0"/>
          <w:sz w:val="22"/>
          <w:szCs w:val="22"/>
          <w:lang w:bidi="ar"/>
        </w:rPr>
        <w:t>The 2024 Canada Gairdner Momentum Award laureates are mid-career investigators recognized for exceptional scientific research contributions with continued potential for impact on human health.</w:t>
      </w:r>
    </w:p>
    <w:p w14:paraId="3458C50A" w14:textId="77777777" w:rsidR="00326EC7" w:rsidRDefault="00326EC7">
      <w:pPr>
        <w:widowControl/>
        <w:jc w:val="left"/>
        <w:rPr>
          <w:rFonts w:ascii="Calibri" w:eastAsia="Tahoma" w:hAnsi="Calibri" w:cs="Calibri"/>
          <w:color w:val="FF0000"/>
          <w:kern w:val="0"/>
          <w:sz w:val="22"/>
          <w:szCs w:val="22"/>
          <w:lang w:bidi="ar"/>
        </w:rPr>
      </w:pPr>
    </w:p>
    <w:p w14:paraId="4C8BF0B1" w14:textId="509B72A7" w:rsidR="00326EC7" w:rsidRDefault="00000000">
      <w:pPr>
        <w:widowControl/>
        <w:jc w:val="left"/>
        <w:rPr>
          <w:rFonts w:ascii="Calibri" w:hAnsi="Calibri" w:cs="Calibri"/>
        </w:rPr>
      </w:pPr>
      <w:r>
        <w:rPr>
          <w:rFonts w:ascii="Calibri" w:eastAsia="Tahoma" w:hAnsi="Calibri" w:cs="Calibri"/>
          <w:color w:val="FF0000"/>
          <w:kern w:val="0"/>
          <w:sz w:val="22"/>
          <w:szCs w:val="22"/>
          <w:lang w:bidi="ar"/>
        </w:rPr>
        <w:t>Meghan Azad, PhD</w:t>
      </w:r>
    </w:p>
    <w:p w14:paraId="2F9D8AE5" w14:textId="21F89D5A" w:rsidR="00326EC7" w:rsidRDefault="00000000">
      <w:pPr>
        <w:widowControl/>
        <w:jc w:val="left"/>
        <w:rPr>
          <w:rFonts w:ascii="Calibri" w:eastAsia="Tahoma" w:hAnsi="Calibri" w:cs="Calibri"/>
          <w:color w:val="000000"/>
          <w:kern w:val="0"/>
          <w:sz w:val="22"/>
          <w:szCs w:val="22"/>
          <w:lang w:bidi="ar"/>
        </w:rPr>
      </w:pPr>
      <w:r>
        <w:rPr>
          <w:rFonts w:ascii="Calibri" w:eastAsia="Tahoma" w:hAnsi="Calibri" w:cs="Calibri"/>
          <w:color w:val="000000"/>
          <w:kern w:val="0"/>
          <w:sz w:val="22"/>
          <w:szCs w:val="22"/>
          <w:lang w:bidi="ar"/>
        </w:rPr>
        <w:t>Professor, Pediatrics and Child Health, University of Manitoba</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Research Scientist, Children’s Hospital Research Institute of Manitoba</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Director of Science &amp; Knowledge Mobilization, </w:t>
      </w:r>
      <w:proofErr w:type="spellStart"/>
      <w:r>
        <w:rPr>
          <w:rFonts w:ascii="Calibri" w:eastAsia="Tahoma" w:hAnsi="Calibri" w:cs="Calibri"/>
          <w:color w:val="000000"/>
          <w:kern w:val="0"/>
          <w:sz w:val="22"/>
          <w:szCs w:val="22"/>
          <w:lang w:bidi="ar"/>
        </w:rPr>
        <w:t>THRiVE</w:t>
      </w:r>
      <w:proofErr w:type="spellEnd"/>
      <w:r>
        <w:rPr>
          <w:rFonts w:ascii="Calibri" w:eastAsia="Tahoma" w:hAnsi="Calibri" w:cs="Calibri"/>
          <w:color w:val="000000"/>
          <w:kern w:val="0"/>
          <w:sz w:val="22"/>
          <w:szCs w:val="22"/>
          <w:lang w:bidi="ar"/>
        </w:rPr>
        <w:t xml:space="preserve"> Discovery Lab</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Co-Director, Manitoba Interdisciplinary Lactation Centre (MILC)</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Canada Research Chair, Early Nutrition and the Developmental Origins of Health and Disease</w:t>
      </w:r>
    </w:p>
    <w:p w14:paraId="49E64FCD" w14:textId="77777777" w:rsidR="00326EC7" w:rsidRDefault="00326EC7">
      <w:pPr>
        <w:widowControl/>
        <w:jc w:val="left"/>
        <w:rPr>
          <w:rFonts w:ascii="Calibri" w:eastAsia="Tahoma" w:hAnsi="Calibri" w:cs="Calibri"/>
          <w:color w:val="000000"/>
          <w:kern w:val="0"/>
          <w:sz w:val="22"/>
          <w:szCs w:val="22"/>
          <w:lang w:bidi="ar"/>
        </w:rPr>
      </w:pPr>
    </w:p>
    <w:p w14:paraId="239058CC" w14:textId="1BB1F304" w:rsidR="00326EC7" w:rsidRDefault="00000000">
      <w:pPr>
        <w:widowControl/>
        <w:jc w:val="left"/>
        <w:rPr>
          <w:rFonts w:ascii="Calibri" w:eastAsia="Tahoma" w:hAnsi="Calibri" w:cs="Calibri"/>
          <w:i/>
          <w:iCs/>
          <w:color w:val="000000"/>
          <w:kern w:val="0"/>
          <w:sz w:val="22"/>
          <w:szCs w:val="22"/>
          <w:lang w:bidi="ar"/>
        </w:rPr>
      </w:pPr>
      <w:r>
        <w:rPr>
          <w:rFonts w:ascii="Calibri" w:eastAsia="Tahoma" w:hAnsi="Calibri" w:cs="Calibri"/>
          <w:i/>
          <w:iCs/>
          <w:color w:val="000000"/>
          <w:kern w:val="0"/>
          <w:sz w:val="22"/>
          <w:szCs w:val="22"/>
          <w:lang w:bidi="ar"/>
        </w:rPr>
        <w:t>Awarded “For research on understanding how human breast milk contributes to shaping the infant microbiome and lifelong health.”</w:t>
      </w:r>
    </w:p>
    <w:p w14:paraId="73AB3E1B" w14:textId="77777777" w:rsidR="00326EC7" w:rsidRDefault="00326EC7">
      <w:pPr>
        <w:widowControl/>
        <w:jc w:val="left"/>
        <w:rPr>
          <w:rFonts w:ascii="Calibri" w:eastAsia="Tahoma" w:hAnsi="Calibri" w:cs="Calibri"/>
          <w:i/>
          <w:iCs/>
          <w:color w:val="000000"/>
          <w:kern w:val="0"/>
          <w:sz w:val="22"/>
          <w:szCs w:val="22"/>
          <w:lang w:bidi="ar"/>
        </w:rPr>
      </w:pPr>
    </w:p>
    <w:p w14:paraId="0B7A9443" w14:textId="319F60FC" w:rsidR="00326EC7" w:rsidRDefault="00000000">
      <w:pPr>
        <w:widowControl/>
        <w:jc w:val="left"/>
        <w:rPr>
          <w:rFonts w:ascii="Calibri" w:hAnsi="Calibri" w:cs="Calibri"/>
        </w:rPr>
      </w:pPr>
      <w:r>
        <w:rPr>
          <w:rFonts w:ascii="Calibri" w:eastAsia="Tahoma-Bold" w:hAnsi="Calibri" w:cs="Calibri"/>
          <w:b/>
          <w:bCs/>
          <w:color w:val="000000"/>
          <w:kern w:val="0"/>
          <w:sz w:val="22"/>
          <w:szCs w:val="22"/>
          <w:lang w:bidi="ar"/>
        </w:rPr>
        <w:t>The Work:</w:t>
      </w:r>
    </w:p>
    <w:p w14:paraId="78968AF4" w14:textId="77777777" w:rsidR="00326EC7" w:rsidRDefault="00326EC7">
      <w:pPr>
        <w:widowControl/>
        <w:jc w:val="left"/>
        <w:rPr>
          <w:rFonts w:ascii="Calibri" w:eastAsia="Tahoma" w:hAnsi="Calibri" w:cs="Calibri"/>
          <w:color w:val="000000"/>
          <w:kern w:val="0"/>
          <w:sz w:val="22"/>
          <w:szCs w:val="22"/>
          <w:lang w:bidi="ar"/>
        </w:rPr>
      </w:pPr>
    </w:p>
    <w:p w14:paraId="425DB0D2" w14:textId="77777777" w:rsidR="00326EC7" w:rsidRDefault="00000000">
      <w:pPr>
        <w:widowControl/>
        <w:jc w:val="left"/>
        <w:rPr>
          <w:rFonts w:ascii="Calibri" w:hAnsi="Calibri" w:cs="Calibri"/>
        </w:rPr>
      </w:pPr>
      <w:r>
        <w:rPr>
          <w:rFonts w:ascii="Calibri" w:eastAsia="Tahoma" w:hAnsi="Calibri" w:cs="Calibri"/>
          <w:color w:val="000000"/>
          <w:kern w:val="0"/>
          <w:sz w:val="22"/>
          <w:szCs w:val="22"/>
          <w:lang w:val="fr-CA" w:bidi="ar"/>
        </w:rPr>
        <w:t xml:space="preserve">Dr. </w:t>
      </w:r>
      <w:r>
        <w:rPr>
          <w:rFonts w:ascii="Calibri" w:eastAsia="Tahoma" w:hAnsi="Calibri" w:cs="Calibri"/>
          <w:color w:val="000000"/>
          <w:kern w:val="0"/>
          <w:sz w:val="22"/>
          <w:szCs w:val="22"/>
          <w:lang w:bidi="ar"/>
        </w:rPr>
        <w:t xml:space="preserve">Azad is leading innovative research about breastfeeding, human breast milk and the </w:t>
      </w:r>
    </w:p>
    <w:p w14:paraId="1F553DA2" w14:textId="7CEC98E1" w:rsidR="00326EC7" w:rsidRDefault="00000000">
      <w:pPr>
        <w:widowControl/>
        <w:jc w:val="left"/>
        <w:rPr>
          <w:rFonts w:ascii="Calibri" w:hAnsi="Calibri" w:cs="Calibri"/>
        </w:rPr>
      </w:pPr>
      <w:r>
        <w:rPr>
          <w:rFonts w:ascii="Calibri" w:eastAsia="Tahoma" w:hAnsi="Calibri" w:cs="Calibri"/>
          <w:color w:val="000000"/>
          <w:kern w:val="0"/>
          <w:sz w:val="22"/>
          <w:szCs w:val="22"/>
          <w:lang w:bidi="ar"/>
        </w:rPr>
        <w:t xml:space="preserve">microbiome. </w:t>
      </w:r>
      <w:proofErr w:type="spellStart"/>
      <w:r>
        <w:rPr>
          <w:rFonts w:ascii="Calibri" w:eastAsia="Tahoma" w:hAnsi="Calibri" w:cs="Calibri"/>
          <w:color w:val="000000"/>
          <w:kern w:val="0"/>
          <w:sz w:val="22"/>
          <w:szCs w:val="22"/>
          <w:lang w:bidi="ar"/>
        </w:rPr>
        <w:t>Wh</w:t>
      </w:r>
      <w:proofErr w:type="spellEnd"/>
      <w:r>
        <w:rPr>
          <w:rFonts w:ascii="Calibri" w:eastAsia="Tahoma" w:hAnsi="Calibri" w:cs="Calibri"/>
          <w:color w:val="000000"/>
          <w:kern w:val="0"/>
          <w:sz w:val="22"/>
          <w:szCs w:val="22"/>
          <w:lang w:val="fr-CA" w:bidi="ar"/>
        </w:rPr>
        <w:t>il</w:t>
      </w:r>
      <w:r>
        <w:rPr>
          <w:rFonts w:ascii="Calibri" w:eastAsia="Tahoma" w:hAnsi="Calibri" w:cs="Calibri"/>
          <w:color w:val="000000"/>
          <w:kern w:val="0"/>
          <w:sz w:val="22"/>
          <w:szCs w:val="22"/>
          <w:lang w:bidi="ar"/>
        </w:rPr>
        <w:t xml:space="preserve">e previous studies have often been underpowered, narrowly focused on single milk components, inconsistent in </w:t>
      </w:r>
      <w:proofErr w:type="spellStart"/>
      <w:r>
        <w:rPr>
          <w:rFonts w:ascii="Calibri" w:eastAsia="Tahoma" w:hAnsi="Calibri" w:cs="Calibri"/>
          <w:color w:val="000000"/>
          <w:kern w:val="0"/>
          <w:sz w:val="22"/>
          <w:szCs w:val="22"/>
          <w:lang w:val="fr-CA" w:bidi="ar"/>
        </w:rPr>
        <w:t>their</w:t>
      </w:r>
      <w:proofErr w:type="spellEnd"/>
      <w:r>
        <w:rPr>
          <w:rFonts w:ascii="Calibri" w:eastAsia="Tahoma" w:hAnsi="Calibri" w:cs="Calibri"/>
          <w:color w:val="000000"/>
          <w:kern w:val="0"/>
          <w:sz w:val="22"/>
          <w:szCs w:val="22"/>
          <w:lang w:val="fr-CA" w:bidi="ar"/>
        </w:rPr>
        <w:t xml:space="preserve"> </w:t>
      </w:r>
      <w:proofErr w:type="spellStart"/>
      <w:r>
        <w:rPr>
          <w:rFonts w:ascii="Calibri" w:eastAsia="Tahoma" w:hAnsi="Calibri" w:cs="Calibri"/>
          <w:color w:val="000000"/>
          <w:kern w:val="0"/>
          <w:sz w:val="22"/>
          <w:szCs w:val="22"/>
          <w:lang w:bidi="ar"/>
        </w:rPr>
        <w:t>defini</w:t>
      </w:r>
      <w:r>
        <w:rPr>
          <w:rFonts w:ascii="Calibri" w:eastAsia="Tahoma" w:hAnsi="Calibri" w:cs="Calibri"/>
          <w:color w:val="000000"/>
          <w:kern w:val="0"/>
          <w:sz w:val="22"/>
          <w:szCs w:val="22"/>
          <w:lang w:val="fr-CA" w:bidi="ar"/>
        </w:rPr>
        <w:t>tio</w:t>
      </w:r>
      <w:proofErr w:type="spellEnd"/>
      <w:r>
        <w:rPr>
          <w:rFonts w:ascii="Calibri" w:eastAsia="Tahoma" w:hAnsi="Calibri" w:cs="Calibri"/>
          <w:color w:val="000000"/>
          <w:kern w:val="0"/>
          <w:sz w:val="22"/>
          <w:szCs w:val="22"/>
          <w:lang w:bidi="ar"/>
        </w:rPr>
        <w:t>n</w:t>
      </w:r>
      <w:r>
        <w:rPr>
          <w:rFonts w:ascii="Calibri" w:eastAsia="Tahoma" w:hAnsi="Calibri" w:cs="Calibri"/>
          <w:color w:val="000000"/>
          <w:kern w:val="0"/>
          <w:sz w:val="22"/>
          <w:szCs w:val="22"/>
          <w:lang w:val="fr-CA" w:bidi="ar"/>
        </w:rPr>
        <w:t xml:space="preserve"> of</w:t>
      </w:r>
      <w:r>
        <w:rPr>
          <w:rFonts w:ascii="Calibri" w:eastAsia="Tahoma" w:hAnsi="Calibri" w:cs="Calibri"/>
          <w:color w:val="000000"/>
          <w:kern w:val="0"/>
          <w:sz w:val="22"/>
          <w:szCs w:val="22"/>
          <w:lang w:bidi="ar"/>
        </w:rPr>
        <w:t xml:space="preserve"> “breastfeeding”, and limited by </w:t>
      </w:r>
      <w:r>
        <w:rPr>
          <w:rFonts w:ascii="Calibri" w:eastAsia="Tahoma" w:hAnsi="Calibri" w:cs="Calibri"/>
          <w:color w:val="000000"/>
          <w:kern w:val="0"/>
          <w:sz w:val="22"/>
          <w:szCs w:val="22"/>
          <w:lang w:bidi="ar"/>
        </w:rPr>
        <w:lastRenderedPageBreak/>
        <w:t xml:space="preserve">confounding (e.g. </w:t>
      </w:r>
      <w:r>
        <w:rPr>
          <w:rFonts w:ascii="Calibri" w:eastAsia="Tahoma" w:hAnsi="Calibri" w:cs="Calibri"/>
          <w:color w:val="000000"/>
          <w:kern w:val="0"/>
          <w:sz w:val="22"/>
          <w:szCs w:val="22"/>
          <w:lang w:val="fr-CA" w:bidi="ar"/>
        </w:rPr>
        <w:t xml:space="preserve">the </w:t>
      </w:r>
      <w:r>
        <w:rPr>
          <w:rFonts w:ascii="Calibri" w:eastAsia="Tahoma" w:hAnsi="Calibri" w:cs="Calibri"/>
          <w:color w:val="000000"/>
          <w:kern w:val="0"/>
          <w:sz w:val="22"/>
          <w:szCs w:val="22"/>
          <w:lang w:bidi="ar"/>
        </w:rPr>
        <w:t>socioeconomic status)</w:t>
      </w:r>
      <w:r>
        <w:rPr>
          <w:rFonts w:ascii="Calibri" w:eastAsia="Tahoma" w:hAnsi="Calibri" w:cs="Calibri"/>
          <w:color w:val="000000"/>
          <w:kern w:val="0"/>
          <w:sz w:val="22"/>
          <w:szCs w:val="22"/>
          <w:lang w:val="fr-CA" w:bidi="ar"/>
        </w:rPr>
        <w:t xml:space="preserve"> issues</w:t>
      </w:r>
      <w:r>
        <w:rPr>
          <w:rFonts w:ascii="Calibri" w:eastAsia="Tahoma" w:hAnsi="Calibri" w:cs="Calibri"/>
          <w:color w:val="000000"/>
          <w:kern w:val="0"/>
          <w:sz w:val="22"/>
          <w:szCs w:val="22"/>
          <w:lang w:bidi="ar"/>
        </w:rPr>
        <w:t xml:space="preserve">, </w:t>
      </w:r>
      <w:r>
        <w:rPr>
          <w:rFonts w:ascii="Calibri" w:eastAsia="Tahoma" w:hAnsi="Calibri" w:cs="Calibri"/>
          <w:color w:val="000000"/>
          <w:kern w:val="0"/>
          <w:sz w:val="22"/>
          <w:szCs w:val="22"/>
          <w:lang w:val="fr-CA" w:bidi="ar"/>
        </w:rPr>
        <w:t xml:space="preserve">Dr. </w:t>
      </w:r>
      <w:r>
        <w:rPr>
          <w:rFonts w:ascii="Calibri" w:eastAsia="Tahoma" w:hAnsi="Calibri" w:cs="Calibri"/>
          <w:color w:val="000000"/>
          <w:kern w:val="0"/>
          <w:sz w:val="22"/>
          <w:szCs w:val="22"/>
          <w:lang w:bidi="ar"/>
        </w:rPr>
        <w:t>Azad’s research is addressing these nuances and shortcomings to provide new insights on how infant feeding practices and hundreds of different breast milk components influence health and disease throughout the life c</w:t>
      </w:r>
      <w:r>
        <w:rPr>
          <w:rFonts w:ascii="Calibri" w:eastAsia="Tahoma" w:hAnsi="Calibri" w:cs="Calibri"/>
          <w:color w:val="000000"/>
          <w:kern w:val="0"/>
          <w:sz w:val="22"/>
          <w:szCs w:val="22"/>
          <w:lang w:val="fr-CA" w:bidi="ar"/>
        </w:rPr>
        <w:t>ycl</w:t>
      </w:r>
      <w:r>
        <w:rPr>
          <w:rFonts w:ascii="Calibri" w:eastAsia="Tahoma" w:hAnsi="Calibri" w:cs="Calibri"/>
          <w:color w:val="000000"/>
          <w:kern w:val="0"/>
          <w:sz w:val="22"/>
          <w:szCs w:val="22"/>
          <w:lang w:bidi="ar"/>
        </w:rPr>
        <w:t xml:space="preserve">e. Studying over 3,000 children, </w:t>
      </w:r>
      <w:r>
        <w:rPr>
          <w:rFonts w:ascii="Calibri" w:eastAsia="Tahoma" w:hAnsi="Calibri" w:cs="Calibri"/>
          <w:color w:val="000000"/>
          <w:kern w:val="0"/>
          <w:sz w:val="22"/>
          <w:szCs w:val="22"/>
          <w:lang w:val="fr-CA" w:bidi="ar"/>
        </w:rPr>
        <w:t xml:space="preserve">Dr. </w:t>
      </w:r>
      <w:r>
        <w:rPr>
          <w:rFonts w:ascii="Calibri" w:eastAsia="Tahoma" w:hAnsi="Calibri" w:cs="Calibri"/>
          <w:color w:val="000000"/>
          <w:kern w:val="0"/>
          <w:sz w:val="22"/>
          <w:szCs w:val="22"/>
          <w:lang w:bidi="ar"/>
        </w:rPr>
        <w:t xml:space="preserve">Azad’s team </w:t>
      </w:r>
      <w:r>
        <w:rPr>
          <w:rFonts w:ascii="Calibri" w:eastAsia="Tahoma" w:hAnsi="Calibri" w:cs="Calibri"/>
          <w:color w:val="000000"/>
          <w:kern w:val="0"/>
          <w:sz w:val="22"/>
          <w:szCs w:val="22"/>
          <w:lang w:val="fr-CA" w:bidi="ar"/>
        </w:rPr>
        <w:t xml:space="preserve">has </w:t>
      </w:r>
      <w:r>
        <w:rPr>
          <w:rFonts w:ascii="Calibri" w:eastAsia="Tahoma" w:hAnsi="Calibri" w:cs="Calibri"/>
          <w:color w:val="000000"/>
          <w:kern w:val="0"/>
          <w:sz w:val="22"/>
          <w:szCs w:val="22"/>
          <w:lang w:bidi="ar"/>
        </w:rPr>
        <w:t>show</w:t>
      </w:r>
      <w:r>
        <w:rPr>
          <w:rFonts w:ascii="Calibri" w:eastAsia="Tahoma" w:hAnsi="Calibri" w:cs="Calibri"/>
          <w:color w:val="000000"/>
          <w:kern w:val="0"/>
          <w:sz w:val="22"/>
          <w:szCs w:val="22"/>
          <w:lang w:val="fr-CA" w:bidi="ar"/>
        </w:rPr>
        <w:t>n</w:t>
      </w:r>
      <w:r>
        <w:rPr>
          <w:rFonts w:ascii="Calibri" w:eastAsia="Tahoma" w:hAnsi="Calibri" w:cs="Calibri"/>
          <w:color w:val="000000"/>
          <w:kern w:val="0"/>
          <w:sz w:val="22"/>
          <w:szCs w:val="22"/>
          <w:lang w:bidi="ar"/>
        </w:rPr>
        <w:t xml:space="preserve"> that longer and more exclusive breastfeeding is associated with healthier body composition and reduced risk of asthma. Further, the</w:t>
      </w:r>
      <w:r>
        <w:rPr>
          <w:rFonts w:ascii="Calibri" w:eastAsia="Tahoma" w:hAnsi="Calibri" w:cs="Calibri"/>
          <w:color w:val="000000"/>
          <w:kern w:val="0"/>
          <w:sz w:val="22"/>
          <w:szCs w:val="22"/>
          <w:lang w:val="fr-CA" w:bidi="ar"/>
        </w:rPr>
        <w:t>ir</w:t>
      </w:r>
      <w:r>
        <w:rPr>
          <w:rFonts w:ascii="Calibri" w:eastAsia="Tahoma" w:hAnsi="Calibri" w:cs="Calibri"/>
          <w:color w:val="000000"/>
          <w:kern w:val="0"/>
          <w:sz w:val="22"/>
          <w:szCs w:val="22"/>
          <w:lang w:bidi="ar"/>
        </w:rPr>
        <w:t xml:space="preserve"> studies </w:t>
      </w:r>
      <w:r>
        <w:rPr>
          <w:rFonts w:ascii="Calibri" w:eastAsia="Tahoma" w:hAnsi="Calibri" w:cs="Calibri"/>
          <w:color w:val="000000"/>
          <w:kern w:val="0"/>
          <w:sz w:val="22"/>
          <w:szCs w:val="22"/>
          <w:lang w:val="fr-CA" w:bidi="ar"/>
        </w:rPr>
        <w:t xml:space="preserve">have </w:t>
      </w:r>
      <w:r>
        <w:rPr>
          <w:rFonts w:ascii="Calibri" w:eastAsia="Tahoma" w:hAnsi="Calibri" w:cs="Calibri"/>
          <w:color w:val="000000"/>
          <w:kern w:val="0"/>
          <w:sz w:val="22"/>
          <w:szCs w:val="22"/>
          <w:lang w:bidi="ar"/>
        </w:rPr>
        <w:t>provide</w:t>
      </w:r>
      <w:r>
        <w:rPr>
          <w:rFonts w:ascii="Calibri" w:eastAsia="Tahoma" w:hAnsi="Calibri" w:cs="Calibri"/>
          <w:color w:val="000000"/>
          <w:kern w:val="0"/>
          <w:sz w:val="22"/>
          <w:szCs w:val="22"/>
          <w:lang w:val="fr-CA" w:bidi="ar"/>
        </w:rPr>
        <w:t>d</w:t>
      </w:r>
      <w:r>
        <w:rPr>
          <w:rFonts w:ascii="Calibri" w:eastAsia="Tahoma" w:hAnsi="Calibri" w:cs="Calibri"/>
          <w:color w:val="000000"/>
          <w:kern w:val="0"/>
          <w:sz w:val="22"/>
          <w:szCs w:val="22"/>
          <w:lang w:bidi="ar"/>
        </w:rPr>
        <w:t xml:space="preserve"> novel evidence that the method of feeding (i.e. pumping vs. nursing at the breast) matters – possibly because bioactive milk compounds degrade in storage. Indeed, her team found that pump</w:t>
      </w:r>
      <w:r>
        <w:rPr>
          <w:rFonts w:ascii="Calibri" w:eastAsia="Tahoma" w:hAnsi="Calibri" w:cs="Calibri"/>
          <w:color w:val="000000"/>
          <w:kern w:val="0"/>
          <w:sz w:val="22"/>
          <w:szCs w:val="22"/>
          <w:lang w:val="fr-CA" w:bidi="ar"/>
        </w:rPr>
        <w:t xml:space="preserve"> extraction</w:t>
      </w:r>
      <w:r>
        <w:rPr>
          <w:rFonts w:ascii="Calibri" w:eastAsia="Tahoma" w:hAnsi="Calibri" w:cs="Calibri"/>
          <w:color w:val="000000"/>
          <w:kern w:val="0"/>
          <w:sz w:val="22"/>
          <w:szCs w:val="22"/>
          <w:lang w:bidi="ar"/>
        </w:rPr>
        <w:t xml:space="preserve"> affects the human milk microbiome and bacteria sharing between mothers and infants.</w:t>
      </w:r>
    </w:p>
    <w:p w14:paraId="242A456C" w14:textId="77777777" w:rsidR="00326EC7" w:rsidRDefault="00326EC7">
      <w:pPr>
        <w:widowControl/>
        <w:jc w:val="left"/>
        <w:rPr>
          <w:rFonts w:ascii="Calibri" w:eastAsia="Tahoma-Bold" w:hAnsi="Calibri" w:cs="Calibri"/>
          <w:b/>
          <w:bCs/>
          <w:color w:val="000000"/>
          <w:kern w:val="0"/>
          <w:sz w:val="22"/>
          <w:szCs w:val="22"/>
          <w:lang w:bidi="ar"/>
        </w:rPr>
      </w:pPr>
    </w:p>
    <w:p w14:paraId="04B60459" w14:textId="0C7ACA49" w:rsidR="00326EC7" w:rsidRDefault="00000000">
      <w:pPr>
        <w:widowControl/>
        <w:jc w:val="left"/>
        <w:rPr>
          <w:rFonts w:ascii="Calibri" w:hAnsi="Calibri" w:cs="Calibri"/>
        </w:rPr>
      </w:pPr>
      <w:r>
        <w:rPr>
          <w:rFonts w:ascii="Calibri" w:eastAsia="Tahoma-Bold" w:hAnsi="Calibri" w:cs="Calibri"/>
          <w:b/>
          <w:bCs/>
          <w:color w:val="000000"/>
          <w:kern w:val="0"/>
          <w:sz w:val="22"/>
          <w:szCs w:val="22"/>
          <w:lang w:bidi="ar"/>
        </w:rPr>
        <w:t>The Impact:</w:t>
      </w:r>
    </w:p>
    <w:p w14:paraId="55D18214" w14:textId="77777777" w:rsidR="00326EC7" w:rsidRDefault="00326EC7">
      <w:pPr>
        <w:widowControl/>
        <w:jc w:val="left"/>
        <w:rPr>
          <w:rFonts w:ascii="Calibri" w:eastAsia="Tahoma" w:hAnsi="Calibri" w:cs="Calibri"/>
          <w:color w:val="000000"/>
          <w:kern w:val="0"/>
          <w:sz w:val="22"/>
          <w:szCs w:val="22"/>
          <w:lang w:bidi="ar"/>
        </w:rPr>
      </w:pPr>
    </w:p>
    <w:p w14:paraId="6178187F" w14:textId="77777777" w:rsidR="00326EC7" w:rsidRDefault="00000000">
      <w:pPr>
        <w:widowControl/>
        <w:jc w:val="left"/>
        <w:rPr>
          <w:rFonts w:ascii="Calibri" w:hAnsi="Calibri" w:cs="Calibri"/>
        </w:rPr>
      </w:pPr>
      <w:r>
        <w:rPr>
          <w:rFonts w:ascii="Calibri" w:eastAsia="Tahoma" w:hAnsi="Calibri" w:cs="Calibri"/>
          <w:color w:val="000000"/>
          <w:kern w:val="0"/>
          <w:sz w:val="22"/>
          <w:szCs w:val="22"/>
          <w:lang w:val="fr-CA" w:bidi="ar"/>
        </w:rPr>
        <w:t xml:space="preserve">Dr. </w:t>
      </w:r>
      <w:r>
        <w:rPr>
          <w:rFonts w:ascii="Calibri" w:eastAsia="Tahoma" w:hAnsi="Calibri" w:cs="Calibri"/>
          <w:color w:val="000000"/>
          <w:kern w:val="0"/>
          <w:sz w:val="22"/>
          <w:szCs w:val="22"/>
          <w:lang w:bidi="ar"/>
        </w:rPr>
        <w:t xml:space="preserve">Azad is a renowned research leader whose groundbreaking work is pushing the </w:t>
      </w:r>
    </w:p>
    <w:p w14:paraId="5750BB2B" w14:textId="5DAF0D30" w:rsidR="00326EC7" w:rsidRDefault="00000000">
      <w:pPr>
        <w:widowControl/>
        <w:jc w:val="left"/>
        <w:rPr>
          <w:rFonts w:ascii="Calibri" w:hAnsi="Calibri" w:cs="Calibri"/>
        </w:rPr>
      </w:pPr>
      <w:r>
        <w:rPr>
          <w:rFonts w:ascii="Calibri" w:eastAsia="Tahoma" w:hAnsi="Calibri" w:cs="Calibri"/>
          <w:color w:val="000000"/>
          <w:kern w:val="0"/>
          <w:sz w:val="22"/>
          <w:szCs w:val="22"/>
          <w:lang w:bidi="ar"/>
        </w:rPr>
        <w:t xml:space="preserve">boundaries of knowledge generation and translation in the important areas of infant nutrition, lactation, maternal-child health, and the developmental origins of disease. Moreover, she is highly dedicated to enriching the scientific community in Canada through her commitment to recruiting and training new researchers, supporting science literacy among Canadian children and the general public, and engaging Canadian policymakers to foster support for science and evidence-based </w:t>
      </w:r>
      <w:proofErr w:type="gramStart"/>
      <w:r>
        <w:rPr>
          <w:rFonts w:ascii="Calibri" w:eastAsia="Tahoma" w:hAnsi="Calibri" w:cs="Calibri"/>
          <w:color w:val="000000"/>
          <w:kern w:val="0"/>
          <w:sz w:val="22"/>
          <w:szCs w:val="22"/>
          <w:lang w:bidi="ar"/>
        </w:rPr>
        <w:t>policy</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making</w:t>
      </w:r>
      <w:proofErr w:type="gramEnd"/>
      <w:r>
        <w:rPr>
          <w:rFonts w:ascii="Calibri" w:eastAsia="Tahoma" w:hAnsi="Calibri" w:cs="Calibri"/>
          <w:color w:val="000000"/>
          <w:kern w:val="0"/>
          <w:sz w:val="22"/>
          <w:szCs w:val="22"/>
          <w:lang w:bidi="ar"/>
        </w:rPr>
        <w:t>.</w:t>
      </w:r>
    </w:p>
    <w:p w14:paraId="4F294433" w14:textId="77777777" w:rsidR="00326EC7" w:rsidRDefault="00326EC7">
      <w:pPr>
        <w:widowControl/>
        <w:jc w:val="left"/>
        <w:rPr>
          <w:rFonts w:ascii="Calibri" w:eastAsia="Tahoma" w:hAnsi="Calibri" w:cs="Calibri"/>
          <w:color w:val="000000"/>
          <w:kern w:val="0"/>
          <w:sz w:val="22"/>
          <w:szCs w:val="22"/>
          <w:lang w:bidi="ar"/>
        </w:rPr>
      </w:pPr>
    </w:p>
    <w:p w14:paraId="7D2A41B9" w14:textId="0D9EF971" w:rsidR="00326EC7" w:rsidRDefault="00000000">
      <w:pPr>
        <w:widowControl/>
        <w:jc w:val="left"/>
        <w:rPr>
          <w:rFonts w:ascii="Calibri" w:eastAsia="Tahoma" w:hAnsi="Calibri" w:cs="Calibri"/>
          <w:color w:val="000000"/>
          <w:kern w:val="0"/>
          <w:sz w:val="22"/>
          <w:szCs w:val="22"/>
          <w:lang w:bidi="ar"/>
        </w:rPr>
      </w:pPr>
      <w:r>
        <w:rPr>
          <w:rFonts w:ascii="Calibri" w:eastAsia="Tahoma" w:hAnsi="Calibri" w:cs="Calibri"/>
          <w:color w:val="000000"/>
          <w:kern w:val="0"/>
          <w:sz w:val="22"/>
          <w:szCs w:val="22"/>
          <w:lang w:val="fr-CA" w:bidi="ar"/>
        </w:rPr>
        <w:t xml:space="preserve">Meghan </w:t>
      </w:r>
      <w:r>
        <w:rPr>
          <w:rFonts w:ascii="Calibri" w:eastAsia="Tahoma" w:hAnsi="Calibri" w:cs="Calibri"/>
          <w:color w:val="000000"/>
          <w:kern w:val="0"/>
          <w:sz w:val="22"/>
          <w:szCs w:val="22"/>
          <w:lang w:bidi="ar"/>
        </w:rPr>
        <w:t>Azad is Professor of Pediatrics and Child Health at the University of Manitoba. She holds a Canada Research Chair in Early Nutrition and the Developmental Origins of Health and Disease</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and </w:t>
      </w:r>
      <w:r>
        <w:rPr>
          <w:rFonts w:ascii="Calibri" w:eastAsia="Tahoma" w:hAnsi="Calibri" w:cs="Calibri"/>
          <w:color w:val="000000"/>
          <w:kern w:val="0"/>
          <w:sz w:val="22"/>
          <w:szCs w:val="22"/>
          <w:lang w:val="fr-CA" w:bidi="ar"/>
        </w:rPr>
        <w:t xml:space="preserve">she </w:t>
      </w:r>
      <w:r>
        <w:rPr>
          <w:rFonts w:ascii="Calibri" w:eastAsia="Tahoma" w:hAnsi="Calibri" w:cs="Calibri"/>
          <w:color w:val="000000"/>
          <w:kern w:val="0"/>
          <w:sz w:val="22"/>
          <w:szCs w:val="22"/>
          <w:lang w:bidi="ar"/>
        </w:rPr>
        <w:t xml:space="preserve">co-directs the </w:t>
      </w:r>
      <w:proofErr w:type="spellStart"/>
      <w:r>
        <w:rPr>
          <w:rFonts w:ascii="Calibri" w:eastAsia="Tahoma" w:hAnsi="Calibri" w:cs="Calibri"/>
          <w:color w:val="000000"/>
          <w:kern w:val="0"/>
          <w:sz w:val="22"/>
          <w:szCs w:val="22"/>
          <w:lang w:bidi="ar"/>
        </w:rPr>
        <w:t>THRiVE</w:t>
      </w:r>
      <w:proofErr w:type="spellEnd"/>
      <w:r>
        <w:rPr>
          <w:rFonts w:ascii="Calibri" w:eastAsia="Tahoma" w:hAnsi="Calibri" w:cs="Calibri"/>
          <w:color w:val="000000"/>
          <w:kern w:val="0"/>
          <w:sz w:val="22"/>
          <w:szCs w:val="22"/>
          <w:lang w:bidi="ar"/>
        </w:rPr>
        <w:t xml:space="preserve"> Discovery Lab, where her team studies how early life nutrition shapes the infant microbiome and child health. She co-founded the Manitoba Interdisciplinary Lactation Centre (MILC) and leads several interdisciplinary research teams</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including the International Milk Composition (</w:t>
      </w:r>
      <w:proofErr w:type="spellStart"/>
      <w:r>
        <w:rPr>
          <w:rFonts w:ascii="Calibri" w:eastAsia="Tahoma" w:hAnsi="Calibri" w:cs="Calibri"/>
          <w:color w:val="000000"/>
          <w:kern w:val="0"/>
          <w:sz w:val="22"/>
          <w:szCs w:val="22"/>
          <w:lang w:bidi="ar"/>
        </w:rPr>
        <w:t>IMiC</w:t>
      </w:r>
      <w:proofErr w:type="spellEnd"/>
      <w:r>
        <w:rPr>
          <w:rFonts w:ascii="Calibri" w:eastAsia="Tahoma" w:hAnsi="Calibri" w:cs="Calibri"/>
          <w:color w:val="000000"/>
          <w:kern w:val="0"/>
          <w:sz w:val="22"/>
          <w:szCs w:val="22"/>
          <w:lang w:bidi="ar"/>
        </w:rPr>
        <w:t>) Consortium (7 countries</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18 investigators</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1200 mother</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infant pairs)</w:t>
      </w:r>
      <w:r>
        <w:rPr>
          <w:rFonts w:ascii="Calibri" w:eastAsia="Tahoma" w:hAnsi="Calibri" w:cs="Calibri"/>
          <w:color w:val="000000"/>
          <w:kern w:val="0"/>
          <w:sz w:val="22"/>
          <w:szCs w:val="22"/>
          <w:lang w:val="fr-CA" w:bidi="ar"/>
        </w:rPr>
        <w:t>. In addition, s</w:t>
      </w:r>
      <w:r>
        <w:rPr>
          <w:rFonts w:ascii="Calibri" w:eastAsia="Tahoma" w:hAnsi="Calibri" w:cs="Calibri"/>
          <w:color w:val="000000"/>
          <w:kern w:val="0"/>
          <w:sz w:val="22"/>
          <w:szCs w:val="22"/>
          <w:lang w:bidi="ar"/>
        </w:rPr>
        <w:t xml:space="preserve">he is </w:t>
      </w:r>
      <w:r>
        <w:rPr>
          <w:rFonts w:ascii="Calibri" w:eastAsia="Tahoma" w:hAnsi="Calibri" w:cs="Calibri"/>
          <w:color w:val="000000"/>
          <w:kern w:val="0"/>
          <w:sz w:val="22"/>
          <w:szCs w:val="22"/>
          <w:lang w:val="fr-CA" w:bidi="ar"/>
        </w:rPr>
        <w:t>D</w:t>
      </w:r>
      <w:proofErr w:type="spellStart"/>
      <w:r>
        <w:rPr>
          <w:rFonts w:ascii="Calibri" w:eastAsia="Tahoma" w:hAnsi="Calibri" w:cs="Calibri"/>
          <w:color w:val="000000"/>
          <w:kern w:val="0"/>
          <w:sz w:val="22"/>
          <w:szCs w:val="22"/>
          <w:lang w:bidi="ar"/>
        </w:rPr>
        <w:t>eputy</w:t>
      </w:r>
      <w:proofErr w:type="spellEnd"/>
      <w:r>
        <w:rPr>
          <w:rFonts w:ascii="Calibri" w:eastAsia="Tahoma" w:hAnsi="Calibri" w:cs="Calibri"/>
          <w:color w:val="000000"/>
          <w:kern w:val="0"/>
          <w:sz w:val="22"/>
          <w:szCs w:val="22"/>
          <w:lang w:bidi="ar"/>
        </w:rPr>
        <w:t xml:space="preserve"> </w:t>
      </w:r>
      <w:r>
        <w:rPr>
          <w:rFonts w:ascii="Calibri" w:eastAsia="Tahoma" w:hAnsi="Calibri" w:cs="Calibri"/>
          <w:color w:val="000000"/>
          <w:kern w:val="0"/>
          <w:sz w:val="22"/>
          <w:szCs w:val="22"/>
          <w:lang w:val="fr-CA" w:bidi="ar"/>
        </w:rPr>
        <w:t>D</w:t>
      </w:r>
      <w:proofErr w:type="spellStart"/>
      <w:r>
        <w:rPr>
          <w:rFonts w:ascii="Calibri" w:eastAsia="Tahoma" w:hAnsi="Calibri" w:cs="Calibri"/>
          <w:color w:val="000000"/>
          <w:kern w:val="0"/>
          <w:sz w:val="22"/>
          <w:szCs w:val="22"/>
          <w:lang w:bidi="ar"/>
        </w:rPr>
        <w:t>irector</w:t>
      </w:r>
      <w:proofErr w:type="spellEnd"/>
      <w:r>
        <w:rPr>
          <w:rFonts w:ascii="Calibri" w:eastAsia="Tahoma" w:hAnsi="Calibri" w:cs="Calibri"/>
          <w:color w:val="000000"/>
          <w:kern w:val="0"/>
          <w:sz w:val="22"/>
          <w:szCs w:val="22"/>
          <w:lang w:bidi="ar"/>
        </w:rPr>
        <w:t xml:space="preserve"> of the CHILD Cohort Study, an ongoing longitudinal Canadian birth cohort of 3500 families. </w:t>
      </w:r>
      <w:r>
        <w:rPr>
          <w:rFonts w:ascii="Calibri" w:eastAsia="Tahoma" w:hAnsi="Calibri" w:cs="Calibri"/>
          <w:color w:val="000000"/>
          <w:kern w:val="0"/>
          <w:sz w:val="22"/>
          <w:szCs w:val="22"/>
          <w:lang w:val="fr-CA" w:bidi="ar"/>
        </w:rPr>
        <w:t>I</w:t>
      </w:r>
      <w:r>
        <w:rPr>
          <w:rFonts w:ascii="Calibri" w:eastAsia="Tahoma" w:hAnsi="Calibri" w:cs="Calibri"/>
          <w:color w:val="000000"/>
          <w:kern w:val="0"/>
          <w:sz w:val="22"/>
          <w:szCs w:val="22"/>
          <w:lang w:bidi="ar"/>
        </w:rPr>
        <w:t>n 2022</w:t>
      </w:r>
      <w:r>
        <w:rPr>
          <w:rFonts w:ascii="Calibri" w:eastAsia="Tahoma" w:hAnsi="Calibri" w:cs="Calibri"/>
          <w:color w:val="000000"/>
          <w:kern w:val="0"/>
          <w:sz w:val="22"/>
          <w:szCs w:val="22"/>
          <w:lang w:val="fr-CA" w:bidi="ar"/>
        </w:rPr>
        <w:t>, s</w:t>
      </w:r>
      <w:r>
        <w:rPr>
          <w:rFonts w:ascii="Calibri" w:eastAsia="Tahoma" w:hAnsi="Calibri" w:cs="Calibri"/>
          <w:color w:val="000000"/>
          <w:kern w:val="0"/>
          <w:sz w:val="22"/>
          <w:szCs w:val="22"/>
          <w:lang w:bidi="ar"/>
        </w:rPr>
        <w:t xml:space="preserve">he received the </w:t>
      </w:r>
      <w:proofErr w:type="spellStart"/>
      <w:r>
        <w:rPr>
          <w:rFonts w:ascii="Calibri" w:eastAsia="Tahoma" w:hAnsi="Calibri" w:cs="Calibri"/>
          <w:color w:val="000000"/>
          <w:kern w:val="0"/>
          <w:sz w:val="22"/>
          <w:szCs w:val="22"/>
          <w:lang w:bidi="ar"/>
        </w:rPr>
        <w:t>Steacie</w:t>
      </w:r>
      <w:proofErr w:type="spellEnd"/>
      <w:r>
        <w:rPr>
          <w:rFonts w:ascii="Calibri" w:eastAsia="Tahoma" w:hAnsi="Calibri" w:cs="Calibri"/>
          <w:color w:val="000000"/>
          <w:kern w:val="0"/>
          <w:sz w:val="22"/>
          <w:szCs w:val="22"/>
          <w:lang w:bidi="ar"/>
        </w:rPr>
        <w:t xml:space="preserve"> Prize for early career researchers</w:t>
      </w:r>
      <w:r>
        <w:rPr>
          <w:rFonts w:ascii="Calibri" w:eastAsia="Tahoma" w:hAnsi="Calibri" w:cs="Calibri"/>
          <w:color w:val="000000"/>
          <w:kern w:val="0"/>
          <w:sz w:val="22"/>
          <w:szCs w:val="22"/>
          <w:lang w:val="fr-CA" w:bidi="ar"/>
        </w:rPr>
        <w:t>.</w:t>
      </w:r>
    </w:p>
    <w:p w14:paraId="5928574F" w14:textId="77777777" w:rsidR="00326EC7" w:rsidRDefault="00326EC7">
      <w:pPr>
        <w:widowControl/>
        <w:jc w:val="left"/>
        <w:rPr>
          <w:rFonts w:ascii="Calibri" w:eastAsia="Tahoma" w:hAnsi="Calibri" w:cs="Calibri"/>
          <w:color w:val="000000"/>
          <w:kern w:val="0"/>
          <w:sz w:val="22"/>
          <w:szCs w:val="22"/>
          <w:lang w:bidi="ar"/>
        </w:rPr>
      </w:pPr>
    </w:p>
    <w:p w14:paraId="7BAA4A56" w14:textId="77777777" w:rsidR="00326EC7" w:rsidRDefault="00000000">
      <w:pPr>
        <w:widowControl/>
        <w:jc w:val="left"/>
        <w:rPr>
          <w:rFonts w:ascii="Calibri" w:hAnsi="Calibri" w:cs="Calibri"/>
        </w:rPr>
      </w:pPr>
      <w:r>
        <w:rPr>
          <w:rFonts w:ascii="Calibri" w:eastAsia="Tahoma" w:hAnsi="Calibri" w:cs="Calibri"/>
          <w:color w:val="ED3113"/>
          <w:kern w:val="0"/>
          <w:sz w:val="22"/>
          <w:szCs w:val="22"/>
          <w:lang w:bidi="ar"/>
        </w:rPr>
        <w:t xml:space="preserve">Christian Landry, Prof. </w:t>
      </w:r>
    </w:p>
    <w:p w14:paraId="4EF2C0E0" w14:textId="0AE57CF8" w:rsidR="00326EC7" w:rsidRDefault="00000000">
      <w:pPr>
        <w:widowControl/>
        <w:jc w:val="left"/>
        <w:rPr>
          <w:rFonts w:ascii="Calibri" w:eastAsia="Tahoma" w:hAnsi="Calibri" w:cs="Calibri"/>
          <w:color w:val="000000"/>
          <w:kern w:val="0"/>
          <w:sz w:val="22"/>
          <w:szCs w:val="22"/>
          <w:lang w:bidi="ar"/>
        </w:rPr>
      </w:pPr>
      <w:r>
        <w:rPr>
          <w:rFonts w:ascii="Calibri" w:eastAsia="Tahoma" w:hAnsi="Calibri" w:cs="Calibri"/>
          <w:color w:val="000000"/>
          <w:kern w:val="0"/>
          <w:sz w:val="22"/>
          <w:szCs w:val="22"/>
          <w:lang w:bidi="ar"/>
        </w:rPr>
        <w:t xml:space="preserve">Professor of biology and biochemistry, </w:t>
      </w:r>
      <w:r>
        <w:rPr>
          <w:rFonts w:ascii="Calibri" w:eastAsia="Tahoma" w:hAnsi="Calibri" w:cs="Calibri"/>
          <w:color w:val="000000"/>
          <w:kern w:val="0"/>
          <w:sz w:val="22"/>
          <w:szCs w:val="22"/>
          <w:lang w:val="fr-CA" w:bidi="ar"/>
        </w:rPr>
        <w:t xml:space="preserve">Laval </w:t>
      </w:r>
      <w:proofErr w:type="spellStart"/>
      <w:r>
        <w:rPr>
          <w:rFonts w:ascii="Calibri" w:eastAsia="Tahoma" w:hAnsi="Calibri" w:cs="Calibri"/>
          <w:color w:val="000000"/>
          <w:kern w:val="0"/>
          <w:sz w:val="22"/>
          <w:szCs w:val="22"/>
          <w:lang w:bidi="ar"/>
        </w:rPr>
        <w:t>Universit</w:t>
      </w:r>
      <w:proofErr w:type="spellEnd"/>
      <w:r>
        <w:rPr>
          <w:rFonts w:ascii="Calibri" w:eastAsia="Tahoma" w:hAnsi="Calibri" w:cs="Calibri"/>
          <w:color w:val="000000"/>
          <w:kern w:val="0"/>
          <w:sz w:val="22"/>
          <w:szCs w:val="22"/>
          <w:lang w:val="fr-CA" w:bidi="ar"/>
        </w:rPr>
        <w:t>y</w:t>
      </w:r>
      <w:r>
        <w:rPr>
          <w:rFonts w:ascii="Calibri" w:eastAsia="Tahoma" w:hAnsi="Calibri" w:cs="Calibri"/>
          <w:color w:val="000000"/>
          <w:kern w:val="0"/>
          <w:sz w:val="22"/>
          <w:szCs w:val="22"/>
          <w:lang w:bidi="ar"/>
        </w:rPr>
        <w:t>; Canada Research Chair in Cellular Systems and Synthetic Biology</w:t>
      </w:r>
    </w:p>
    <w:p w14:paraId="51DE2020" w14:textId="77777777" w:rsidR="00326EC7" w:rsidRDefault="00326EC7">
      <w:pPr>
        <w:widowControl/>
        <w:jc w:val="left"/>
        <w:rPr>
          <w:rFonts w:ascii="Calibri" w:eastAsia="Tahoma" w:hAnsi="Calibri" w:cs="Calibri"/>
          <w:color w:val="000000"/>
          <w:kern w:val="0"/>
          <w:sz w:val="22"/>
          <w:szCs w:val="22"/>
          <w:lang w:bidi="ar"/>
        </w:rPr>
      </w:pPr>
    </w:p>
    <w:p w14:paraId="518341CB" w14:textId="77777777" w:rsidR="00326EC7" w:rsidRDefault="00000000">
      <w:pPr>
        <w:widowControl/>
        <w:jc w:val="left"/>
        <w:rPr>
          <w:rFonts w:ascii="Calibri" w:eastAsia="Tahoma" w:hAnsi="Calibri" w:cs="Calibri"/>
          <w:i/>
          <w:iCs/>
          <w:color w:val="000000"/>
          <w:kern w:val="0"/>
          <w:sz w:val="22"/>
          <w:szCs w:val="22"/>
          <w:lang w:bidi="ar"/>
        </w:rPr>
      </w:pPr>
      <w:r>
        <w:rPr>
          <w:rFonts w:ascii="Calibri" w:eastAsia="Tahoma" w:hAnsi="Calibri" w:cs="Calibri"/>
          <w:i/>
          <w:iCs/>
          <w:color w:val="000000"/>
          <w:kern w:val="0"/>
          <w:sz w:val="22"/>
          <w:szCs w:val="22"/>
          <w:lang w:bidi="ar"/>
        </w:rPr>
        <w:t xml:space="preserve">Awarded “For the development of novel approaches that combine synthetic biology, experimental evolution, and systems biology to address fundamental questions about gene function relevant to health and human disease." </w:t>
      </w:r>
    </w:p>
    <w:p w14:paraId="337FDE3E" w14:textId="77777777" w:rsidR="00326EC7" w:rsidRDefault="00326EC7">
      <w:pPr>
        <w:widowControl/>
        <w:jc w:val="left"/>
        <w:rPr>
          <w:rFonts w:ascii="Calibri" w:eastAsia="Tahoma" w:hAnsi="Calibri" w:cs="Calibri"/>
          <w:i/>
          <w:iCs/>
          <w:color w:val="000000"/>
          <w:kern w:val="0"/>
          <w:sz w:val="22"/>
          <w:szCs w:val="22"/>
          <w:lang w:bidi="ar"/>
        </w:rPr>
      </w:pPr>
    </w:p>
    <w:p w14:paraId="4B7DADAA" w14:textId="20F7DD6F" w:rsidR="00326EC7" w:rsidRDefault="00000000">
      <w:pPr>
        <w:widowControl/>
        <w:jc w:val="left"/>
        <w:rPr>
          <w:rFonts w:ascii="Calibri" w:hAnsi="Calibri" w:cs="Calibri"/>
        </w:rPr>
      </w:pPr>
      <w:r>
        <w:rPr>
          <w:rFonts w:ascii="Calibri" w:eastAsia="Tahoma-Bold" w:hAnsi="Calibri" w:cs="Calibri"/>
          <w:b/>
          <w:bCs/>
          <w:color w:val="000000"/>
          <w:kern w:val="0"/>
          <w:sz w:val="22"/>
          <w:szCs w:val="22"/>
          <w:lang w:bidi="ar"/>
        </w:rPr>
        <w:t>The Work:</w:t>
      </w:r>
    </w:p>
    <w:p w14:paraId="2F7C34FD" w14:textId="77777777" w:rsidR="00326EC7" w:rsidRDefault="00326EC7">
      <w:pPr>
        <w:widowControl/>
        <w:jc w:val="left"/>
        <w:rPr>
          <w:rFonts w:ascii="Calibri" w:eastAsia="Tahoma" w:hAnsi="Calibri" w:cs="Calibri"/>
          <w:color w:val="000000"/>
          <w:kern w:val="0"/>
          <w:sz w:val="22"/>
          <w:szCs w:val="22"/>
          <w:lang w:bidi="ar"/>
        </w:rPr>
      </w:pPr>
    </w:p>
    <w:p w14:paraId="4B09ACC5" w14:textId="1F8ABE5B" w:rsidR="00326EC7" w:rsidRDefault="00000000">
      <w:pPr>
        <w:widowControl/>
        <w:jc w:val="left"/>
        <w:rPr>
          <w:rFonts w:ascii="Calibri" w:eastAsia="Tahoma" w:hAnsi="Calibri" w:cs="Calibri"/>
          <w:color w:val="000000"/>
          <w:kern w:val="0"/>
          <w:sz w:val="22"/>
          <w:szCs w:val="22"/>
          <w:lang w:bidi="ar"/>
        </w:rPr>
      </w:pPr>
      <w:r>
        <w:rPr>
          <w:rFonts w:ascii="Calibri" w:eastAsia="Tahoma" w:hAnsi="Calibri" w:cs="Calibri"/>
          <w:color w:val="000000"/>
          <w:kern w:val="0"/>
          <w:sz w:val="22"/>
          <w:szCs w:val="22"/>
          <w:lang w:val="fr-CA" w:bidi="ar"/>
        </w:rPr>
        <w:t xml:space="preserve">Prof. </w:t>
      </w:r>
      <w:r>
        <w:rPr>
          <w:rFonts w:ascii="Calibri" w:eastAsia="Tahoma" w:hAnsi="Calibri" w:cs="Calibri"/>
          <w:color w:val="000000"/>
          <w:kern w:val="0"/>
          <w:sz w:val="22"/>
          <w:szCs w:val="22"/>
          <w:lang w:bidi="ar"/>
        </w:rPr>
        <w:t xml:space="preserve">Landry’s research group is integrating cutting-edge approaches in genetics, genomics, systems biology and bioinformatics to answer one of the most long-lasting questions in biology and biomedical research: how mutations change </w:t>
      </w:r>
      <w:r>
        <w:rPr>
          <w:rFonts w:ascii="Calibri" w:eastAsia="Tahoma" w:hAnsi="Calibri" w:cs="Calibri"/>
          <w:color w:val="000000"/>
          <w:kern w:val="0"/>
          <w:sz w:val="22"/>
          <w:szCs w:val="22"/>
          <w:lang w:val="fr-CA" w:bidi="ar"/>
        </w:rPr>
        <w:t xml:space="preserve">the </w:t>
      </w:r>
      <w:proofErr w:type="spellStart"/>
      <w:r>
        <w:rPr>
          <w:rFonts w:ascii="Calibri" w:eastAsia="Tahoma" w:hAnsi="Calibri" w:cs="Calibri"/>
          <w:color w:val="000000"/>
          <w:kern w:val="0"/>
          <w:sz w:val="22"/>
          <w:szCs w:val="22"/>
          <w:lang w:val="fr-CA" w:bidi="ar"/>
        </w:rPr>
        <w:t>way</w:t>
      </w:r>
      <w:proofErr w:type="spellEnd"/>
      <w:r>
        <w:rPr>
          <w:rFonts w:ascii="Calibri" w:eastAsia="Tahoma" w:hAnsi="Calibri" w:cs="Calibri"/>
          <w:color w:val="000000"/>
          <w:kern w:val="0"/>
          <w:sz w:val="22"/>
          <w:szCs w:val="22"/>
          <w:lang w:val="fr-CA" w:bidi="ar"/>
        </w:rPr>
        <w:t xml:space="preserve"> </w:t>
      </w:r>
      <w:r>
        <w:rPr>
          <w:rFonts w:ascii="Calibri" w:eastAsia="Tahoma" w:hAnsi="Calibri" w:cs="Calibri"/>
          <w:color w:val="000000"/>
          <w:kern w:val="0"/>
          <w:sz w:val="22"/>
          <w:szCs w:val="22"/>
          <w:lang w:bidi="ar"/>
        </w:rPr>
        <w:t xml:space="preserve">cells work and alter their performance. Understanding the principles by which mutations translate into phenotypes is </w:t>
      </w:r>
      <w:r>
        <w:rPr>
          <w:rFonts w:ascii="Calibri" w:eastAsia="Tahoma" w:hAnsi="Calibri" w:cs="Calibri"/>
          <w:color w:val="000000"/>
          <w:kern w:val="0"/>
          <w:sz w:val="22"/>
          <w:szCs w:val="22"/>
          <w:lang w:bidi="ar"/>
        </w:rPr>
        <w:lastRenderedPageBreak/>
        <w:t xml:space="preserve">at the core of human genetics </w:t>
      </w:r>
      <w:r>
        <w:rPr>
          <w:rFonts w:ascii="Calibri" w:eastAsia="Tahoma" w:hAnsi="Calibri" w:cs="Calibri"/>
          <w:color w:val="000000"/>
          <w:kern w:val="0"/>
          <w:sz w:val="22"/>
          <w:szCs w:val="22"/>
          <w:lang w:val="fr-CA" w:bidi="ar"/>
        </w:rPr>
        <w:t>and</w:t>
      </w:r>
      <w:r>
        <w:rPr>
          <w:rFonts w:ascii="Calibri" w:eastAsia="Tahoma" w:hAnsi="Calibri" w:cs="Calibri"/>
          <w:color w:val="000000"/>
          <w:kern w:val="0"/>
          <w:sz w:val="22"/>
          <w:szCs w:val="22"/>
          <w:lang w:bidi="ar"/>
        </w:rPr>
        <w:t xml:space="preserve"> other fields such as evolutionary biology and biotechnology. The overarching goal of </w:t>
      </w:r>
      <w:r>
        <w:rPr>
          <w:rFonts w:ascii="Calibri" w:eastAsia="Tahoma" w:hAnsi="Calibri" w:cs="Calibri"/>
          <w:color w:val="000000"/>
          <w:kern w:val="0"/>
          <w:sz w:val="22"/>
          <w:szCs w:val="22"/>
          <w:lang w:val="fr-CA" w:bidi="ar"/>
        </w:rPr>
        <w:t xml:space="preserve">Prof. </w:t>
      </w:r>
      <w:r>
        <w:rPr>
          <w:rFonts w:ascii="Calibri" w:eastAsia="Tahoma" w:hAnsi="Calibri" w:cs="Calibri"/>
          <w:color w:val="000000"/>
          <w:kern w:val="0"/>
          <w:sz w:val="22"/>
          <w:szCs w:val="22"/>
          <w:lang w:bidi="ar"/>
        </w:rPr>
        <w:t xml:space="preserve">Landry’s team is to probe the robustness and function of cellular networks, with the long-term objective of better understanding how individual variation such as mutations cause changes in complex traits and, ultimately, diseases. </w:t>
      </w:r>
      <w:r>
        <w:rPr>
          <w:rFonts w:ascii="Calibri" w:eastAsia="Tahoma" w:hAnsi="Calibri" w:cs="Calibri"/>
          <w:color w:val="000000"/>
          <w:kern w:val="0"/>
          <w:sz w:val="22"/>
          <w:szCs w:val="22"/>
          <w:lang w:val="fr-CA" w:bidi="ar"/>
        </w:rPr>
        <w:t>Over</w:t>
      </w:r>
      <w:r>
        <w:rPr>
          <w:rFonts w:ascii="Calibri" w:eastAsia="Tahoma" w:hAnsi="Calibri" w:cs="Calibri"/>
          <w:color w:val="000000"/>
          <w:kern w:val="0"/>
          <w:sz w:val="22"/>
          <w:szCs w:val="22"/>
          <w:lang w:bidi="ar"/>
        </w:rPr>
        <w:t xml:space="preserve"> the past </w:t>
      </w:r>
      <w:r>
        <w:rPr>
          <w:rFonts w:ascii="Calibri" w:eastAsia="Tahoma" w:hAnsi="Calibri" w:cs="Calibri"/>
          <w:color w:val="000000"/>
          <w:kern w:val="0"/>
          <w:sz w:val="22"/>
          <w:szCs w:val="22"/>
          <w:lang w:val="fr-CA" w:bidi="ar"/>
        </w:rPr>
        <w:t>six</w:t>
      </w:r>
      <w:r>
        <w:rPr>
          <w:rFonts w:ascii="Calibri" w:eastAsia="Tahoma" w:hAnsi="Calibri" w:cs="Calibri"/>
          <w:color w:val="000000"/>
          <w:kern w:val="0"/>
          <w:sz w:val="22"/>
          <w:szCs w:val="22"/>
          <w:lang w:bidi="ar"/>
        </w:rPr>
        <w:t xml:space="preserve"> years, </w:t>
      </w:r>
      <w:proofErr w:type="spellStart"/>
      <w:r>
        <w:rPr>
          <w:rFonts w:ascii="Calibri" w:eastAsia="Tahoma" w:hAnsi="Calibri" w:cs="Calibri"/>
          <w:color w:val="000000"/>
          <w:kern w:val="0"/>
          <w:sz w:val="22"/>
          <w:szCs w:val="22"/>
          <w:lang w:val="fr-CA" w:bidi="ar"/>
        </w:rPr>
        <w:t>it</w:t>
      </w:r>
      <w:proofErr w:type="spellEnd"/>
      <w:r>
        <w:rPr>
          <w:rFonts w:ascii="Calibri" w:eastAsia="Tahoma" w:hAnsi="Calibri" w:cs="Calibri"/>
          <w:color w:val="000000"/>
          <w:kern w:val="0"/>
          <w:sz w:val="22"/>
          <w:szCs w:val="22"/>
          <w:lang w:bidi="ar"/>
        </w:rPr>
        <w:t xml:space="preserve"> has developed numerous high-throughput tools that allow the investigation of entire protein interaction networks, how these networks can be rewired by mutations, and how their past evolution may influence the outcome</w:t>
      </w:r>
      <w:r>
        <w:rPr>
          <w:rFonts w:ascii="Calibri" w:eastAsia="Tahoma" w:hAnsi="Calibri" w:cs="Calibri"/>
          <w:color w:val="000000"/>
          <w:kern w:val="0"/>
          <w:sz w:val="22"/>
          <w:szCs w:val="22"/>
          <w:lang w:val="fr-CA" w:bidi="ar"/>
        </w:rPr>
        <w:t>s</w:t>
      </w:r>
      <w:r>
        <w:rPr>
          <w:rFonts w:ascii="Calibri" w:eastAsia="Tahoma" w:hAnsi="Calibri" w:cs="Calibri"/>
          <w:color w:val="000000"/>
          <w:kern w:val="0"/>
          <w:sz w:val="22"/>
          <w:szCs w:val="22"/>
          <w:lang w:bidi="ar"/>
        </w:rPr>
        <w:t xml:space="preserve"> of disease mutations.</w:t>
      </w:r>
    </w:p>
    <w:p w14:paraId="4D35D9C2" w14:textId="77777777" w:rsidR="00326EC7" w:rsidRDefault="00326EC7">
      <w:pPr>
        <w:widowControl/>
        <w:jc w:val="left"/>
        <w:rPr>
          <w:rFonts w:ascii="Calibri" w:eastAsia="Tahoma-Bold" w:hAnsi="Calibri" w:cs="Calibri"/>
          <w:b/>
          <w:bCs/>
          <w:color w:val="000000"/>
          <w:kern w:val="0"/>
          <w:sz w:val="22"/>
          <w:szCs w:val="22"/>
          <w:lang w:bidi="ar"/>
        </w:rPr>
      </w:pPr>
    </w:p>
    <w:p w14:paraId="25EFB94D" w14:textId="28B560BB" w:rsidR="00326EC7" w:rsidRDefault="00000000">
      <w:pPr>
        <w:widowControl/>
        <w:jc w:val="left"/>
        <w:rPr>
          <w:rFonts w:ascii="Calibri" w:hAnsi="Calibri" w:cs="Calibri"/>
        </w:rPr>
      </w:pPr>
      <w:r>
        <w:rPr>
          <w:rFonts w:ascii="Calibri" w:eastAsia="Tahoma-Bold" w:hAnsi="Calibri" w:cs="Calibri"/>
          <w:b/>
          <w:bCs/>
          <w:color w:val="000000"/>
          <w:kern w:val="0"/>
          <w:sz w:val="22"/>
          <w:szCs w:val="22"/>
          <w:lang w:bidi="ar"/>
        </w:rPr>
        <w:t>The Impact:</w:t>
      </w:r>
    </w:p>
    <w:p w14:paraId="78A47FEF" w14:textId="77777777" w:rsidR="00326EC7" w:rsidRDefault="00326EC7">
      <w:pPr>
        <w:widowControl/>
        <w:jc w:val="left"/>
        <w:rPr>
          <w:rFonts w:ascii="Calibri" w:eastAsia="Tahoma" w:hAnsi="Calibri" w:cs="Calibri"/>
          <w:color w:val="000000"/>
          <w:kern w:val="0"/>
          <w:sz w:val="22"/>
          <w:szCs w:val="22"/>
          <w:lang w:bidi="ar"/>
        </w:rPr>
      </w:pPr>
    </w:p>
    <w:p w14:paraId="59CCE02B" w14:textId="2EEC51A3" w:rsidR="00326EC7" w:rsidRDefault="00000000">
      <w:pPr>
        <w:widowControl/>
        <w:jc w:val="left"/>
        <w:rPr>
          <w:rFonts w:ascii="Calibri" w:hAnsi="Calibri" w:cs="Calibri"/>
        </w:rPr>
      </w:pPr>
      <w:r>
        <w:rPr>
          <w:rFonts w:ascii="Calibri" w:eastAsia="Tahoma" w:hAnsi="Calibri" w:cs="Calibri"/>
          <w:color w:val="000000"/>
          <w:kern w:val="0"/>
          <w:sz w:val="22"/>
          <w:szCs w:val="22"/>
          <w:lang w:val="fr-CA" w:bidi="ar"/>
        </w:rPr>
        <w:t xml:space="preserve">Christian Landry </w:t>
      </w:r>
      <w:r>
        <w:rPr>
          <w:rFonts w:ascii="Calibri" w:eastAsia="Tahoma" w:hAnsi="Calibri" w:cs="Calibri"/>
          <w:color w:val="000000"/>
          <w:kern w:val="0"/>
          <w:sz w:val="22"/>
          <w:szCs w:val="22"/>
          <w:lang w:bidi="ar"/>
        </w:rPr>
        <w:t xml:space="preserve">has brought an entirely new perspective to systems biology, in which networks, such as protein-protein interactions, and cellular signaling, are investigated in the context of historical evolutionary forces in order to better understand their fundamental properties. His work is of critical importance to health and human disease </w:t>
      </w:r>
      <w:proofErr w:type="spellStart"/>
      <w:r>
        <w:rPr>
          <w:rFonts w:ascii="Calibri" w:eastAsia="Tahoma" w:hAnsi="Calibri" w:cs="Calibri"/>
          <w:color w:val="000000"/>
          <w:kern w:val="0"/>
          <w:sz w:val="22"/>
          <w:szCs w:val="22"/>
          <w:lang w:val="fr-CA" w:bidi="ar"/>
        </w:rPr>
        <w:t>since</w:t>
      </w:r>
      <w:proofErr w:type="spellEnd"/>
      <w:r>
        <w:rPr>
          <w:rFonts w:ascii="Calibri" w:eastAsia="Tahoma" w:hAnsi="Calibri" w:cs="Calibri"/>
          <w:color w:val="000000"/>
          <w:kern w:val="0"/>
          <w:sz w:val="22"/>
          <w:szCs w:val="22"/>
          <w:lang w:val="fr-CA" w:bidi="ar"/>
        </w:rPr>
        <w:t xml:space="preserve"> </w:t>
      </w:r>
      <w:r>
        <w:rPr>
          <w:rFonts w:ascii="Calibri" w:eastAsia="Tahoma" w:hAnsi="Calibri" w:cs="Calibri"/>
          <w:color w:val="000000"/>
          <w:kern w:val="0"/>
          <w:sz w:val="22"/>
          <w:szCs w:val="22"/>
          <w:lang w:bidi="ar"/>
        </w:rPr>
        <w:t xml:space="preserve">all organisms evolve </w:t>
      </w:r>
      <w:proofErr w:type="spellStart"/>
      <w:r>
        <w:rPr>
          <w:rFonts w:ascii="Calibri" w:eastAsia="Tahoma" w:hAnsi="Calibri" w:cs="Calibri"/>
          <w:color w:val="000000"/>
          <w:kern w:val="0"/>
          <w:sz w:val="22"/>
          <w:szCs w:val="22"/>
          <w:lang w:val="fr-CA" w:bidi="ar"/>
        </w:rPr>
        <w:t>through</w:t>
      </w:r>
      <w:proofErr w:type="spellEnd"/>
      <w:r>
        <w:rPr>
          <w:rFonts w:ascii="Calibri" w:eastAsia="Tahoma" w:hAnsi="Calibri" w:cs="Calibri"/>
          <w:color w:val="000000"/>
          <w:kern w:val="0"/>
          <w:sz w:val="22"/>
          <w:szCs w:val="22"/>
          <w:lang w:bidi="ar"/>
        </w:rPr>
        <w:t xml:space="preserve"> the same principles, including pathogens impacting humans. </w:t>
      </w:r>
      <w:r>
        <w:rPr>
          <w:rFonts w:ascii="Calibri" w:eastAsia="Tahoma" w:hAnsi="Calibri" w:cs="Calibri"/>
          <w:color w:val="000000"/>
          <w:kern w:val="0"/>
          <w:sz w:val="22"/>
          <w:szCs w:val="22"/>
          <w:lang w:val="fr-CA" w:bidi="ar"/>
        </w:rPr>
        <w:t>H</w:t>
      </w:r>
      <w:r>
        <w:rPr>
          <w:rFonts w:ascii="Calibri" w:eastAsia="Tahoma" w:hAnsi="Calibri" w:cs="Calibri"/>
          <w:color w:val="000000"/>
          <w:kern w:val="0"/>
          <w:sz w:val="22"/>
          <w:szCs w:val="22"/>
          <w:lang w:bidi="ar"/>
        </w:rPr>
        <w:t xml:space="preserve">is </w:t>
      </w:r>
      <w:proofErr w:type="spellStart"/>
      <w:r>
        <w:rPr>
          <w:rFonts w:ascii="Calibri" w:eastAsia="Tahoma" w:hAnsi="Calibri" w:cs="Calibri"/>
          <w:color w:val="000000"/>
          <w:kern w:val="0"/>
          <w:sz w:val="22"/>
          <w:szCs w:val="22"/>
          <w:lang w:val="fr-CA" w:bidi="ar"/>
        </w:rPr>
        <w:t>recent</w:t>
      </w:r>
      <w:proofErr w:type="spellEnd"/>
      <w:r>
        <w:rPr>
          <w:rFonts w:ascii="Calibri" w:eastAsia="Tahoma" w:hAnsi="Calibri" w:cs="Calibri"/>
          <w:color w:val="000000"/>
          <w:kern w:val="0"/>
          <w:sz w:val="22"/>
          <w:szCs w:val="22"/>
          <w:lang w:val="fr-CA" w:bidi="ar"/>
        </w:rPr>
        <w:t xml:space="preserve"> </w:t>
      </w:r>
      <w:r>
        <w:rPr>
          <w:rFonts w:ascii="Calibri" w:eastAsia="Tahoma" w:hAnsi="Calibri" w:cs="Calibri"/>
          <w:color w:val="000000"/>
          <w:kern w:val="0"/>
          <w:sz w:val="22"/>
          <w:szCs w:val="22"/>
          <w:lang w:bidi="ar"/>
        </w:rPr>
        <w:t>research has ranged from investigations of the evolution of resistance to antifungal drugs, host-pathogen arms races, and evolutionary trade</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offs in cellular processes and networks</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to systems biology </w:t>
      </w:r>
      <w:proofErr w:type="spellStart"/>
      <w:r>
        <w:rPr>
          <w:rFonts w:ascii="Calibri" w:eastAsia="Tahoma" w:hAnsi="Calibri" w:cs="Calibri"/>
          <w:color w:val="000000"/>
          <w:kern w:val="0"/>
          <w:sz w:val="22"/>
          <w:szCs w:val="22"/>
          <w:lang w:val="fr-CA" w:bidi="ar"/>
        </w:rPr>
        <w:t>studie</w:t>
      </w:r>
      <w:proofErr w:type="spellEnd"/>
      <w:r>
        <w:rPr>
          <w:rFonts w:ascii="Calibri" w:eastAsia="Tahoma" w:hAnsi="Calibri" w:cs="Calibri"/>
          <w:color w:val="000000"/>
          <w:kern w:val="0"/>
          <w:sz w:val="22"/>
          <w:szCs w:val="22"/>
          <w:lang w:bidi="ar"/>
        </w:rPr>
        <w:t>s of microbial interactions.</w:t>
      </w:r>
    </w:p>
    <w:p w14:paraId="23C0C4A3" w14:textId="77777777" w:rsidR="00326EC7" w:rsidRDefault="00326EC7">
      <w:pPr>
        <w:widowControl/>
        <w:jc w:val="left"/>
        <w:rPr>
          <w:rFonts w:ascii="Calibri" w:eastAsia="Tahoma" w:hAnsi="Calibri" w:cs="Calibri"/>
          <w:color w:val="000000"/>
          <w:kern w:val="0"/>
          <w:sz w:val="22"/>
          <w:szCs w:val="22"/>
          <w:lang w:bidi="ar"/>
        </w:rPr>
      </w:pPr>
    </w:p>
    <w:p w14:paraId="35447416" w14:textId="34231534" w:rsidR="00326EC7" w:rsidRDefault="00000000">
      <w:pPr>
        <w:widowControl/>
        <w:jc w:val="left"/>
        <w:rPr>
          <w:rFonts w:ascii="Calibri" w:eastAsia="Tahoma" w:hAnsi="Calibri" w:cs="Calibri"/>
          <w:color w:val="000000"/>
          <w:kern w:val="0"/>
          <w:sz w:val="22"/>
          <w:szCs w:val="22"/>
          <w:lang w:bidi="ar"/>
        </w:rPr>
      </w:pPr>
      <w:r>
        <w:rPr>
          <w:rFonts w:ascii="Calibri" w:eastAsia="Tahoma" w:hAnsi="Calibri" w:cs="Calibri"/>
          <w:color w:val="000000"/>
          <w:kern w:val="0"/>
          <w:sz w:val="22"/>
          <w:szCs w:val="22"/>
          <w:lang w:bidi="ar"/>
        </w:rPr>
        <w:t>In the long term, systematic analyses of mutations causing variation</w:t>
      </w:r>
      <w:r>
        <w:rPr>
          <w:rFonts w:ascii="Calibri" w:eastAsia="Tahoma" w:hAnsi="Calibri" w:cs="Calibri"/>
          <w:color w:val="000000"/>
          <w:kern w:val="0"/>
          <w:sz w:val="22"/>
          <w:szCs w:val="22"/>
          <w:lang w:val="fr-CA" w:bidi="ar"/>
        </w:rPr>
        <w:t>s</w:t>
      </w:r>
      <w:r>
        <w:rPr>
          <w:rFonts w:ascii="Calibri" w:eastAsia="Tahoma" w:hAnsi="Calibri" w:cs="Calibri"/>
          <w:color w:val="000000"/>
          <w:kern w:val="0"/>
          <w:sz w:val="22"/>
          <w:szCs w:val="22"/>
          <w:lang w:bidi="ar"/>
        </w:rPr>
        <w:t xml:space="preserve"> in complex phenotypes such as drug resistance will enable the development of drugs that are less likely to lead to resistance, which is key in the context </w:t>
      </w:r>
      <w:r>
        <w:rPr>
          <w:rFonts w:ascii="Calibri" w:eastAsia="Tahoma" w:hAnsi="Calibri" w:cs="Calibri"/>
          <w:color w:val="000000"/>
          <w:kern w:val="0"/>
          <w:sz w:val="22"/>
          <w:szCs w:val="22"/>
          <w:lang w:val="fr-CA" w:bidi="ar"/>
        </w:rPr>
        <w:t xml:space="preserve">of </w:t>
      </w:r>
      <w:proofErr w:type="spellStart"/>
      <w:r>
        <w:rPr>
          <w:rFonts w:ascii="Calibri" w:eastAsia="Tahoma" w:hAnsi="Calibri" w:cs="Calibri"/>
          <w:color w:val="000000"/>
          <w:kern w:val="0"/>
          <w:sz w:val="22"/>
          <w:szCs w:val="22"/>
          <w:lang w:val="fr-CA" w:bidi="ar"/>
        </w:rPr>
        <w:t>limited</w:t>
      </w:r>
      <w:proofErr w:type="spellEnd"/>
      <w:r>
        <w:rPr>
          <w:rFonts w:ascii="Calibri" w:eastAsia="Tahoma" w:hAnsi="Calibri" w:cs="Calibri"/>
          <w:color w:val="000000"/>
          <w:kern w:val="0"/>
          <w:sz w:val="22"/>
          <w:szCs w:val="22"/>
          <w:lang w:val="fr-CA" w:bidi="ar"/>
        </w:rPr>
        <w:t xml:space="preserve"> </w:t>
      </w:r>
      <w:r>
        <w:rPr>
          <w:rFonts w:ascii="Calibri" w:eastAsia="Tahoma" w:hAnsi="Calibri" w:cs="Calibri"/>
          <w:color w:val="000000"/>
          <w:kern w:val="0"/>
          <w:sz w:val="22"/>
          <w:szCs w:val="22"/>
          <w:lang w:bidi="ar"/>
        </w:rPr>
        <w:t>treatment options.</w:t>
      </w:r>
      <w:r>
        <w:rPr>
          <w:rFonts w:ascii="Calibri" w:eastAsia="Tahoma" w:hAnsi="Calibri" w:cs="Calibri"/>
          <w:color w:val="000000"/>
          <w:kern w:val="0"/>
          <w:sz w:val="22"/>
          <w:szCs w:val="22"/>
          <w:lang w:val="fr-CA" w:bidi="ar"/>
        </w:rPr>
        <w:t xml:space="preserve"> Prof. Landry </w:t>
      </w:r>
      <w:proofErr w:type="spellStart"/>
      <w:r>
        <w:rPr>
          <w:rFonts w:ascii="Calibri" w:eastAsia="Tahoma" w:hAnsi="Calibri" w:cs="Calibri"/>
          <w:color w:val="000000"/>
          <w:kern w:val="0"/>
          <w:sz w:val="22"/>
          <w:szCs w:val="22"/>
          <w:lang w:val="fr-CA" w:bidi="ar"/>
        </w:rPr>
        <w:t>was</w:t>
      </w:r>
      <w:proofErr w:type="spellEnd"/>
      <w:r>
        <w:rPr>
          <w:rFonts w:ascii="Calibri" w:eastAsia="Tahoma" w:hAnsi="Calibri" w:cs="Calibri"/>
          <w:color w:val="000000"/>
          <w:kern w:val="0"/>
          <w:sz w:val="22"/>
          <w:szCs w:val="22"/>
          <w:lang w:val="fr-CA" w:bidi="ar"/>
        </w:rPr>
        <w:t xml:space="preserve"> </w:t>
      </w:r>
      <w:r>
        <w:rPr>
          <w:rFonts w:ascii="Calibri" w:eastAsia="Tahoma" w:hAnsi="Calibri" w:cs="Calibri"/>
          <w:color w:val="000000"/>
          <w:kern w:val="0"/>
          <w:sz w:val="22"/>
          <w:szCs w:val="22"/>
          <w:lang w:bidi="ar"/>
        </w:rPr>
        <w:t>elected in the inaugural cohort of the College of the Royal Society of Canada</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he received the NSERC EWR </w:t>
      </w:r>
      <w:proofErr w:type="spellStart"/>
      <w:r>
        <w:rPr>
          <w:rFonts w:ascii="Calibri" w:eastAsia="Tahoma" w:hAnsi="Calibri" w:cs="Calibri"/>
          <w:color w:val="000000"/>
          <w:kern w:val="0"/>
          <w:sz w:val="22"/>
          <w:szCs w:val="22"/>
          <w:lang w:bidi="ar"/>
        </w:rPr>
        <w:t>Steacie</w:t>
      </w:r>
      <w:proofErr w:type="spellEnd"/>
      <w:r>
        <w:rPr>
          <w:rFonts w:ascii="Calibri" w:eastAsia="Tahoma" w:hAnsi="Calibri" w:cs="Calibri"/>
          <w:color w:val="000000"/>
          <w:kern w:val="0"/>
          <w:sz w:val="22"/>
          <w:szCs w:val="22"/>
          <w:lang w:bidi="ar"/>
        </w:rPr>
        <w:t xml:space="preserve"> Memorial Award for early career researchers in 2017 and the SMBE Mid-career </w:t>
      </w:r>
      <w:r>
        <w:rPr>
          <w:rFonts w:ascii="Calibri" w:eastAsia="Tahoma" w:hAnsi="Calibri" w:cs="Calibri"/>
          <w:color w:val="000000"/>
          <w:kern w:val="0"/>
          <w:sz w:val="22"/>
          <w:szCs w:val="22"/>
          <w:lang w:val="fr-CA" w:bidi="ar"/>
        </w:rPr>
        <w:t>A</w:t>
      </w:r>
      <w:proofErr w:type="spellStart"/>
      <w:r>
        <w:rPr>
          <w:rFonts w:ascii="Calibri" w:eastAsia="Tahoma" w:hAnsi="Calibri" w:cs="Calibri"/>
          <w:color w:val="000000"/>
          <w:kern w:val="0"/>
          <w:sz w:val="22"/>
          <w:szCs w:val="22"/>
          <w:lang w:bidi="ar"/>
        </w:rPr>
        <w:t>ward</w:t>
      </w:r>
      <w:proofErr w:type="spellEnd"/>
      <w:r>
        <w:rPr>
          <w:rFonts w:ascii="Calibri" w:eastAsia="Tahoma" w:hAnsi="Calibri" w:cs="Calibri"/>
          <w:color w:val="000000"/>
          <w:kern w:val="0"/>
          <w:sz w:val="22"/>
          <w:szCs w:val="22"/>
          <w:lang w:bidi="ar"/>
        </w:rPr>
        <w:t xml:space="preserve"> for outstanding contributions in 2020. In 2021, he received </w:t>
      </w:r>
      <w:r>
        <w:rPr>
          <w:rFonts w:ascii="Calibri" w:eastAsia="Tahoma" w:hAnsi="Calibri" w:cs="Calibri"/>
          <w:color w:val="000000"/>
          <w:kern w:val="0"/>
          <w:sz w:val="22"/>
          <w:szCs w:val="22"/>
          <w:lang w:val="fr-CA" w:bidi="ar"/>
        </w:rPr>
        <w:t xml:space="preserve">Laval </w:t>
      </w:r>
      <w:proofErr w:type="spellStart"/>
      <w:r>
        <w:rPr>
          <w:rFonts w:ascii="Calibri" w:eastAsia="Tahoma" w:hAnsi="Calibri" w:cs="Calibri"/>
          <w:color w:val="000000"/>
          <w:kern w:val="0"/>
          <w:sz w:val="22"/>
          <w:szCs w:val="22"/>
          <w:lang w:bidi="ar"/>
        </w:rPr>
        <w:t>Universit</w:t>
      </w:r>
      <w:proofErr w:type="spellEnd"/>
      <w:r>
        <w:rPr>
          <w:rFonts w:ascii="Calibri" w:eastAsia="Tahoma" w:hAnsi="Calibri" w:cs="Calibri"/>
          <w:color w:val="000000"/>
          <w:kern w:val="0"/>
          <w:sz w:val="22"/>
          <w:szCs w:val="22"/>
          <w:lang w:val="fr-CA" w:bidi="ar"/>
        </w:rPr>
        <w:t xml:space="preserve">y's </w:t>
      </w:r>
      <w:r>
        <w:rPr>
          <w:rFonts w:ascii="Calibri" w:eastAsia="Tahoma" w:hAnsi="Calibri" w:cs="Calibri"/>
          <w:color w:val="000000"/>
          <w:kern w:val="0"/>
          <w:sz w:val="22"/>
          <w:szCs w:val="22"/>
          <w:lang w:bidi="ar"/>
        </w:rPr>
        <w:t xml:space="preserve">Excellence </w:t>
      </w:r>
      <w:r>
        <w:rPr>
          <w:rFonts w:ascii="Calibri" w:eastAsia="Tahoma" w:hAnsi="Calibri" w:cs="Calibri"/>
          <w:color w:val="000000"/>
          <w:kern w:val="0"/>
          <w:sz w:val="22"/>
          <w:szCs w:val="22"/>
          <w:lang w:val="fr-CA" w:bidi="ar"/>
        </w:rPr>
        <w:t>P</w:t>
      </w:r>
      <w:proofErr w:type="spellStart"/>
      <w:r>
        <w:rPr>
          <w:rFonts w:ascii="Calibri" w:eastAsia="Tahoma" w:hAnsi="Calibri" w:cs="Calibri"/>
          <w:color w:val="000000"/>
          <w:kern w:val="0"/>
          <w:sz w:val="22"/>
          <w:szCs w:val="22"/>
          <w:lang w:bidi="ar"/>
        </w:rPr>
        <w:t>rize</w:t>
      </w:r>
      <w:proofErr w:type="spellEnd"/>
      <w:r>
        <w:rPr>
          <w:rFonts w:ascii="Calibri" w:eastAsia="Tahoma" w:hAnsi="Calibri" w:cs="Calibri"/>
          <w:color w:val="000000"/>
          <w:kern w:val="0"/>
          <w:sz w:val="22"/>
          <w:szCs w:val="22"/>
          <w:lang w:bidi="ar"/>
        </w:rPr>
        <w:t xml:space="preserve"> for teaching and </w:t>
      </w:r>
      <w:proofErr w:type="gramStart"/>
      <w:r>
        <w:rPr>
          <w:rFonts w:ascii="Calibri" w:eastAsia="Tahoma" w:hAnsi="Calibri" w:cs="Calibri"/>
          <w:color w:val="000000"/>
          <w:kern w:val="0"/>
          <w:sz w:val="22"/>
          <w:szCs w:val="22"/>
          <w:lang w:bidi="ar"/>
        </w:rPr>
        <w:t>mentoring to</w:t>
      </w:r>
      <w:proofErr w:type="gramEnd"/>
      <w:r>
        <w:rPr>
          <w:rFonts w:ascii="Calibri" w:eastAsia="Tahoma" w:hAnsi="Calibri" w:cs="Calibri"/>
          <w:color w:val="000000"/>
          <w:kern w:val="0"/>
          <w:sz w:val="22"/>
          <w:szCs w:val="22"/>
          <w:lang w:bidi="ar"/>
        </w:rPr>
        <w:t xml:space="preserve"> graduate students and postdocs. He is also contributing to changing the way science is published and communicated through his work as Senior Editor for </w:t>
      </w:r>
      <w:proofErr w:type="spellStart"/>
      <w:r>
        <w:rPr>
          <w:rFonts w:ascii="Calibri" w:eastAsia="Tahoma" w:hAnsi="Calibri" w:cs="Calibri"/>
          <w:color w:val="000000"/>
          <w:kern w:val="0"/>
          <w:sz w:val="22"/>
          <w:szCs w:val="22"/>
          <w:lang w:bidi="ar"/>
        </w:rPr>
        <w:t>eLife</w:t>
      </w:r>
      <w:proofErr w:type="spellEnd"/>
      <w:r>
        <w:rPr>
          <w:rFonts w:ascii="Calibri" w:eastAsia="Tahoma" w:hAnsi="Calibri" w:cs="Calibri"/>
          <w:color w:val="000000"/>
          <w:kern w:val="0"/>
          <w:sz w:val="22"/>
          <w:szCs w:val="22"/>
          <w:lang w:bidi="ar"/>
        </w:rPr>
        <w:t xml:space="preserve"> and editorial advisor for EMBO Review Commons, two organizations actively </w:t>
      </w:r>
      <w:proofErr w:type="spellStart"/>
      <w:r>
        <w:rPr>
          <w:rFonts w:ascii="Calibri" w:eastAsia="Tahoma" w:hAnsi="Calibri" w:cs="Calibri"/>
          <w:color w:val="000000"/>
          <w:kern w:val="0"/>
          <w:sz w:val="22"/>
          <w:szCs w:val="22"/>
          <w:lang w:val="fr-CA" w:bidi="ar"/>
        </w:rPr>
        <w:t>involved</w:t>
      </w:r>
      <w:proofErr w:type="spellEnd"/>
      <w:r>
        <w:rPr>
          <w:rFonts w:ascii="Calibri" w:eastAsia="Tahoma" w:hAnsi="Calibri" w:cs="Calibri"/>
          <w:color w:val="000000"/>
          <w:kern w:val="0"/>
          <w:sz w:val="22"/>
          <w:szCs w:val="22"/>
          <w:lang w:val="fr-CA" w:bidi="ar"/>
        </w:rPr>
        <w:t xml:space="preserve"> in </w:t>
      </w:r>
      <w:proofErr w:type="spellStart"/>
      <w:r>
        <w:rPr>
          <w:rFonts w:ascii="Calibri" w:eastAsia="Tahoma" w:hAnsi="Calibri" w:cs="Calibri"/>
          <w:color w:val="000000"/>
          <w:kern w:val="0"/>
          <w:sz w:val="22"/>
          <w:szCs w:val="22"/>
          <w:lang w:bidi="ar"/>
        </w:rPr>
        <w:t>remodelling</w:t>
      </w:r>
      <w:proofErr w:type="spellEnd"/>
      <w:r>
        <w:rPr>
          <w:rFonts w:ascii="Calibri" w:eastAsia="Tahoma" w:hAnsi="Calibri" w:cs="Calibri"/>
          <w:color w:val="000000"/>
          <w:kern w:val="0"/>
          <w:sz w:val="22"/>
          <w:szCs w:val="22"/>
          <w:lang w:bidi="ar"/>
        </w:rPr>
        <w:t xml:space="preserve"> the scientific publication landscape to make it more transparent and equitable.</w:t>
      </w:r>
    </w:p>
    <w:p w14:paraId="1E2645CA" w14:textId="77777777" w:rsidR="00326EC7" w:rsidRDefault="00326EC7">
      <w:pPr>
        <w:widowControl/>
        <w:jc w:val="left"/>
        <w:rPr>
          <w:rFonts w:ascii="Calibri" w:eastAsia="Tahoma" w:hAnsi="Calibri" w:cs="Calibri"/>
          <w:color w:val="000000"/>
          <w:kern w:val="0"/>
          <w:sz w:val="22"/>
          <w:szCs w:val="22"/>
          <w:lang w:bidi="ar"/>
        </w:rPr>
      </w:pPr>
    </w:p>
    <w:p w14:paraId="3D500909" w14:textId="3708EE94" w:rsidR="00326EC7" w:rsidRDefault="00000000">
      <w:pPr>
        <w:widowControl/>
        <w:jc w:val="left"/>
        <w:rPr>
          <w:rFonts w:ascii="Calibri" w:hAnsi="Calibri" w:cs="Calibri"/>
        </w:rPr>
      </w:pPr>
      <w:r>
        <w:rPr>
          <w:rFonts w:ascii="Calibri" w:eastAsia="Tahoma-Bold" w:hAnsi="Calibri" w:cs="Calibri"/>
          <w:b/>
          <w:bCs/>
          <w:color w:val="000000"/>
          <w:kern w:val="0"/>
          <w:sz w:val="22"/>
          <w:szCs w:val="22"/>
          <w:lang w:bidi="ar"/>
        </w:rPr>
        <w:t>About the Gairdner Foundation</w:t>
      </w:r>
    </w:p>
    <w:p w14:paraId="42777004" w14:textId="77777777" w:rsidR="00326EC7" w:rsidRDefault="00326EC7">
      <w:pPr>
        <w:widowControl/>
        <w:jc w:val="left"/>
        <w:rPr>
          <w:rFonts w:ascii="Calibri" w:eastAsia="Tahoma" w:hAnsi="Calibri" w:cs="Calibri"/>
          <w:color w:val="000000"/>
          <w:kern w:val="0"/>
          <w:sz w:val="22"/>
          <w:szCs w:val="22"/>
          <w:lang w:bidi="ar"/>
        </w:rPr>
      </w:pPr>
    </w:p>
    <w:p w14:paraId="7B1129CF" w14:textId="3EEC69B7" w:rsidR="00326EC7" w:rsidRDefault="00000000">
      <w:pPr>
        <w:widowControl/>
        <w:jc w:val="left"/>
        <w:rPr>
          <w:rFonts w:ascii="Calibri" w:hAnsi="Calibri" w:cs="Calibri"/>
        </w:rPr>
      </w:pPr>
      <w:r>
        <w:rPr>
          <w:rFonts w:ascii="Calibri" w:eastAsia="Tahoma" w:hAnsi="Calibri" w:cs="Calibri"/>
          <w:color w:val="000000"/>
          <w:kern w:val="0"/>
          <w:sz w:val="22"/>
          <w:szCs w:val="22"/>
          <w:lang w:val="fr-CA" w:bidi="ar"/>
        </w:rPr>
        <w:t>E</w:t>
      </w:r>
      <w:r>
        <w:rPr>
          <w:rFonts w:ascii="Calibri" w:eastAsia="Tahoma" w:hAnsi="Calibri" w:cs="Calibri"/>
          <w:color w:val="000000"/>
          <w:kern w:val="0"/>
          <w:sz w:val="22"/>
          <w:szCs w:val="22"/>
          <w:lang w:bidi="ar"/>
        </w:rPr>
        <w:t xml:space="preserve">stablished in 1957, </w:t>
      </w:r>
      <w:r>
        <w:rPr>
          <w:rFonts w:ascii="Calibri" w:eastAsia="Tahoma" w:hAnsi="Calibri" w:cs="Calibri"/>
          <w:color w:val="000000"/>
          <w:kern w:val="0"/>
          <w:sz w:val="22"/>
          <w:szCs w:val="22"/>
          <w:lang w:val="fr-CA" w:bidi="ar"/>
        </w:rPr>
        <w:t>t</w:t>
      </w:r>
      <w:r>
        <w:rPr>
          <w:rFonts w:ascii="Calibri" w:eastAsia="Tahoma" w:hAnsi="Calibri" w:cs="Calibri"/>
          <w:color w:val="000000"/>
          <w:kern w:val="0"/>
          <w:sz w:val="22"/>
          <w:szCs w:val="22"/>
          <w:lang w:bidi="ar"/>
        </w:rPr>
        <w:t>he Gairdner Foundation</w:t>
      </w:r>
      <w:r>
        <w:rPr>
          <w:rFonts w:ascii="Calibri" w:eastAsia="Tahoma" w:hAnsi="Calibri" w:cs="Calibri"/>
          <w:color w:val="000000"/>
          <w:kern w:val="0"/>
          <w:sz w:val="22"/>
          <w:szCs w:val="22"/>
          <w:lang w:val="fr-CA" w:bidi="ar"/>
        </w:rPr>
        <w:t xml:space="preserve"> </w:t>
      </w:r>
      <w:r>
        <w:rPr>
          <w:rFonts w:ascii="Calibri" w:eastAsia="Tahoma" w:hAnsi="Calibri" w:cs="Calibri"/>
          <w:color w:val="000000"/>
          <w:kern w:val="0"/>
          <w:sz w:val="22"/>
          <w:szCs w:val="22"/>
          <w:lang w:bidi="ar"/>
        </w:rPr>
        <w:t xml:space="preserve">is dedicated to fulfilling James A. Gairdner’s vision to recognize major research contributions to the treatment of disease and alleviation of human suffering. Through </w:t>
      </w:r>
      <w:r>
        <w:rPr>
          <w:rFonts w:ascii="Calibri" w:eastAsia="Tahoma" w:hAnsi="Calibri" w:cs="Calibri"/>
          <w:color w:val="000000"/>
          <w:kern w:val="0"/>
          <w:sz w:val="22"/>
          <w:szCs w:val="22"/>
          <w:lang w:val="fr-CA" w:bidi="ar"/>
        </w:rPr>
        <w:t xml:space="preserve">the </w:t>
      </w:r>
      <w:r>
        <w:rPr>
          <w:rFonts w:ascii="Calibri" w:eastAsia="Tahoma" w:hAnsi="Calibri" w:cs="Calibri"/>
          <w:color w:val="000000"/>
          <w:kern w:val="0"/>
          <w:sz w:val="22"/>
          <w:szCs w:val="22"/>
          <w:lang w:bidi="ar"/>
        </w:rPr>
        <w:t>prestigious annual Canada Gairdner Awards, the Foundation celebrates the world’s most creative and accomplished researchers whose work is improving the health and wellbeing of people around the world. Since its inception, 41</w:t>
      </w:r>
      <w:r w:rsidR="005038EA">
        <w:rPr>
          <w:rFonts w:ascii="Calibri" w:eastAsia="Tahoma" w:hAnsi="Calibri" w:cs="Calibri"/>
          <w:color w:val="000000"/>
          <w:kern w:val="0"/>
          <w:sz w:val="22"/>
          <w:szCs w:val="22"/>
          <w:lang w:bidi="ar"/>
        </w:rPr>
        <w:t>8</w:t>
      </w:r>
      <w:r>
        <w:rPr>
          <w:rFonts w:ascii="Calibri" w:eastAsia="Tahoma" w:hAnsi="Calibri" w:cs="Calibri"/>
          <w:color w:val="000000"/>
          <w:kern w:val="0"/>
          <w:sz w:val="22"/>
          <w:szCs w:val="22"/>
          <w:lang w:bidi="ar"/>
        </w:rPr>
        <w:t xml:space="preserve"> awards have been bestowed on laureates from over 40 countries, and of those awardees, 98 have gone on to receive Nobel Prizes. The Gairdner Foundation believes in coming together to openly discuss science </w:t>
      </w:r>
      <w:proofErr w:type="gramStart"/>
      <w:r>
        <w:rPr>
          <w:rFonts w:ascii="Calibri" w:eastAsia="Tahoma" w:hAnsi="Calibri" w:cs="Calibri"/>
          <w:color w:val="000000"/>
          <w:kern w:val="0"/>
          <w:sz w:val="22"/>
          <w:szCs w:val="22"/>
          <w:lang w:val="fr-CA" w:bidi="ar"/>
        </w:rPr>
        <w:t xml:space="preserve">in </w:t>
      </w:r>
      <w:proofErr w:type="spellStart"/>
      <w:r>
        <w:rPr>
          <w:rFonts w:ascii="Calibri" w:eastAsia="Tahoma" w:hAnsi="Calibri" w:cs="Calibri"/>
          <w:color w:val="000000"/>
          <w:kern w:val="0"/>
          <w:sz w:val="22"/>
          <w:szCs w:val="22"/>
          <w:lang w:val="fr-CA" w:bidi="ar"/>
        </w:rPr>
        <w:t>order</w:t>
      </w:r>
      <w:proofErr w:type="spellEnd"/>
      <w:r>
        <w:rPr>
          <w:rFonts w:ascii="Calibri" w:eastAsia="Tahoma" w:hAnsi="Calibri" w:cs="Calibri"/>
          <w:color w:val="000000"/>
          <w:kern w:val="0"/>
          <w:sz w:val="22"/>
          <w:szCs w:val="22"/>
          <w:lang w:val="fr-CA" w:bidi="ar"/>
        </w:rPr>
        <w:t xml:space="preserve"> </w:t>
      </w:r>
      <w:r>
        <w:rPr>
          <w:rFonts w:ascii="Calibri" w:eastAsia="Tahoma" w:hAnsi="Calibri" w:cs="Calibri"/>
          <w:color w:val="000000"/>
          <w:kern w:val="0"/>
          <w:sz w:val="22"/>
          <w:szCs w:val="22"/>
          <w:lang w:bidi="ar"/>
        </w:rPr>
        <w:t>to</w:t>
      </w:r>
      <w:proofErr w:type="gramEnd"/>
      <w:r>
        <w:rPr>
          <w:rFonts w:ascii="Calibri" w:eastAsia="Tahoma" w:hAnsi="Calibri" w:cs="Calibri"/>
          <w:color w:val="000000"/>
          <w:kern w:val="0"/>
          <w:sz w:val="22"/>
          <w:szCs w:val="22"/>
          <w:lang w:bidi="ar"/>
        </w:rPr>
        <w:t xml:space="preserve"> better engage the public, understand the problems we face, and work together to find solutions. Since its founding, </w:t>
      </w:r>
      <w:proofErr w:type="gramStart"/>
      <w:r>
        <w:rPr>
          <w:rFonts w:ascii="Calibri" w:eastAsia="Tahoma" w:hAnsi="Calibri" w:cs="Calibri"/>
          <w:color w:val="000000"/>
          <w:kern w:val="0"/>
          <w:sz w:val="22"/>
          <w:szCs w:val="22"/>
          <w:lang w:bidi="ar"/>
        </w:rPr>
        <w:t>a number of</w:t>
      </w:r>
      <w:proofErr w:type="gramEnd"/>
      <w:r>
        <w:rPr>
          <w:rFonts w:ascii="Calibri" w:eastAsia="Tahoma" w:hAnsi="Calibri" w:cs="Calibri"/>
          <w:color w:val="000000"/>
          <w:kern w:val="0"/>
          <w:sz w:val="22"/>
          <w:szCs w:val="22"/>
          <w:lang w:bidi="ar"/>
        </w:rPr>
        <w:t xml:space="preserve"> outreach events </w:t>
      </w:r>
      <w:r>
        <w:rPr>
          <w:rFonts w:ascii="Calibri" w:eastAsia="Tahoma" w:hAnsi="Calibri" w:cs="Calibri"/>
          <w:color w:val="000000"/>
          <w:kern w:val="0"/>
          <w:sz w:val="22"/>
          <w:szCs w:val="22"/>
          <w:lang w:bidi="ar"/>
        </w:rPr>
        <w:lastRenderedPageBreak/>
        <w:t>and programs have been developed with the goal of inspiring the next generation of scientific innovators and fostering an informed society.</w:t>
      </w:r>
    </w:p>
    <w:p w14:paraId="633A9E52" w14:textId="77777777" w:rsidR="00326EC7" w:rsidRDefault="00326EC7">
      <w:pPr>
        <w:widowControl/>
        <w:jc w:val="left"/>
        <w:rPr>
          <w:rFonts w:ascii="Calibri" w:eastAsia="Tahoma" w:hAnsi="Calibri" w:cs="Calibri"/>
          <w:color w:val="0000FF"/>
          <w:kern w:val="0"/>
          <w:sz w:val="22"/>
          <w:szCs w:val="22"/>
          <w:lang w:bidi="ar"/>
        </w:rPr>
      </w:pPr>
    </w:p>
    <w:p w14:paraId="42E3561B" w14:textId="21CEA07B" w:rsidR="005038EA" w:rsidRDefault="00000000">
      <w:pPr>
        <w:widowControl/>
        <w:jc w:val="left"/>
        <w:rPr>
          <w:rFonts w:ascii="Calibri" w:eastAsia="Tahoma" w:hAnsi="Calibri" w:cs="Calibri"/>
          <w:kern w:val="0"/>
          <w:sz w:val="22"/>
          <w:szCs w:val="22"/>
          <w:lang w:bidi="ar"/>
        </w:rPr>
      </w:pPr>
      <w:hyperlink r:id="rId8" w:history="1">
        <w:r w:rsidR="005038EA" w:rsidRPr="006E6C28">
          <w:rPr>
            <w:rStyle w:val="Hyperlink"/>
            <w:rFonts w:ascii="Calibri" w:eastAsia="Tahoma" w:hAnsi="Calibri" w:cs="Calibri"/>
            <w:kern w:val="0"/>
            <w:sz w:val="22"/>
            <w:szCs w:val="22"/>
            <w:lang w:bidi="ar"/>
          </w:rPr>
          <w:t>https://www.gairdner.org/</w:t>
        </w:r>
      </w:hyperlink>
      <w:r w:rsidR="005038EA">
        <w:rPr>
          <w:rFonts w:ascii="Calibri" w:eastAsia="Tahoma" w:hAnsi="Calibri" w:cs="Calibri"/>
          <w:kern w:val="0"/>
          <w:sz w:val="22"/>
          <w:szCs w:val="22"/>
          <w:lang w:bidi="ar"/>
        </w:rPr>
        <w:t xml:space="preserve"> </w:t>
      </w:r>
    </w:p>
    <w:p w14:paraId="70E8F73A" w14:textId="77777777" w:rsidR="005038EA" w:rsidRDefault="005038EA">
      <w:pPr>
        <w:widowControl/>
        <w:jc w:val="left"/>
        <w:rPr>
          <w:rFonts w:ascii="Calibri" w:eastAsia="Tahoma" w:hAnsi="Calibri" w:cs="Calibri"/>
          <w:color w:val="000000"/>
          <w:kern w:val="0"/>
          <w:sz w:val="22"/>
          <w:szCs w:val="22"/>
          <w:lang w:bidi="ar"/>
        </w:rPr>
      </w:pPr>
    </w:p>
    <w:p w14:paraId="5AD8A593" w14:textId="43B71BD2" w:rsidR="00326EC7" w:rsidRDefault="00000000">
      <w:pPr>
        <w:widowControl/>
        <w:jc w:val="left"/>
        <w:rPr>
          <w:rFonts w:ascii="Calibri" w:hAnsi="Calibri" w:cs="Calibri"/>
        </w:rPr>
      </w:pPr>
      <w:r>
        <w:rPr>
          <w:rFonts w:ascii="Calibri" w:eastAsia="Tahoma" w:hAnsi="Calibri" w:cs="Calibri"/>
          <w:color w:val="000000"/>
          <w:kern w:val="0"/>
          <w:sz w:val="22"/>
          <w:szCs w:val="22"/>
          <w:lang w:bidi="ar"/>
        </w:rPr>
        <w:t>For further information</w:t>
      </w:r>
      <w:r>
        <w:rPr>
          <w:rFonts w:ascii="Calibri" w:eastAsia="Tahoma" w:hAnsi="Calibri" w:cs="Calibri"/>
          <w:color w:val="000000"/>
          <w:kern w:val="0"/>
          <w:sz w:val="22"/>
          <w:szCs w:val="22"/>
          <w:lang w:val="fr-CA" w:bidi="ar"/>
        </w:rPr>
        <w:t>,</w:t>
      </w:r>
      <w:r>
        <w:rPr>
          <w:rFonts w:ascii="Calibri" w:eastAsia="Tahoma" w:hAnsi="Calibri" w:cs="Calibri"/>
          <w:color w:val="000000"/>
          <w:kern w:val="0"/>
          <w:sz w:val="22"/>
          <w:szCs w:val="22"/>
          <w:lang w:bidi="ar"/>
        </w:rPr>
        <w:t xml:space="preserve"> please contact:</w:t>
      </w:r>
    </w:p>
    <w:p w14:paraId="4454E6EC" w14:textId="62B3222D" w:rsidR="00326EC7" w:rsidRDefault="00000000">
      <w:pPr>
        <w:widowControl/>
        <w:jc w:val="left"/>
        <w:rPr>
          <w:rFonts w:ascii="Calibri" w:hAnsi="Calibri" w:cs="Calibri"/>
        </w:rPr>
      </w:pPr>
      <w:r>
        <w:rPr>
          <w:rFonts w:ascii="Calibri" w:eastAsia="Tahoma-Bold" w:hAnsi="Calibri" w:cs="Calibri"/>
          <w:b/>
          <w:bCs/>
          <w:color w:val="E92225"/>
          <w:kern w:val="0"/>
          <w:sz w:val="22"/>
          <w:szCs w:val="22"/>
          <w:lang w:bidi="ar"/>
        </w:rPr>
        <w:t>Sommer Wedlock</w:t>
      </w:r>
    </w:p>
    <w:p w14:paraId="082BC281" w14:textId="3457BF5C" w:rsidR="00326EC7" w:rsidRDefault="00000000">
      <w:pPr>
        <w:widowControl/>
        <w:jc w:val="left"/>
        <w:rPr>
          <w:rFonts w:ascii="Calibri" w:hAnsi="Calibri" w:cs="Calibri"/>
        </w:rPr>
      </w:pPr>
      <w:r>
        <w:rPr>
          <w:rFonts w:ascii="Calibri" w:eastAsia="Tahoma" w:hAnsi="Calibri" w:cs="Calibri"/>
          <w:color w:val="000000"/>
          <w:kern w:val="0"/>
          <w:sz w:val="22"/>
          <w:szCs w:val="22"/>
          <w:lang w:bidi="ar"/>
        </w:rPr>
        <w:t>Executive Vice President</w:t>
      </w:r>
    </w:p>
    <w:p w14:paraId="11D18F61" w14:textId="2554FB06" w:rsidR="00326EC7" w:rsidRDefault="00000000">
      <w:pPr>
        <w:widowControl/>
        <w:jc w:val="left"/>
        <w:rPr>
          <w:rFonts w:ascii="Calibri" w:hAnsi="Calibri" w:cs="Calibri"/>
        </w:rPr>
      </w:pPr>
      <w:r>
        <w:rPr>
          <w:rFonts w:ascii="Calibri" w:eastAsia="Tahoma" w:hAnsi="Calibri" w:cs="Calibri"/>
          <w:color w:val="000000"/>
          <w:kern w:val="0"/>
          <w:sz w:val="22"/>
          <w:szCs w:val="22"/>
          <w:lang w:bidi="ar"/>
        </w:rPr>
        <w:t>Gairdner Foundation</w:t>
      </w:r>
    </w:p>
    <w:p w14:paraId="66531728" w14:textId="2CFA0657" w:rsidR="00326EC7" w:rsidRDefault="00000000">
      <w:pPr>
        <w:widowControl/>
        <w:jc w:val="left"/>
        <w:rPr>
          <w:rFonts w:ascii="Calibri" w:hAnsi="Calibri" w:cs="Calibri"/>
        </w:rPr>
      </w:pPr>
      <w:hyperlink r:id="rId9" w:history="1">
        <w:r w:rsidR="005038EA" w:rsidRPr="006E6C28">
          <w:rPr>
            <w:rStyle w:val="Hyperlink"/>
            <w:rFonts w:ascii="Calibri" w:eastAsia="Tahoma" w:hAnsi="Calibri" w:cs="Calibri"/>
            <w:kern w:val="0"/>
            <w:sz w:val="22"/>
            <w:szCs w:val="22"/>
            <w:lang w:bidi="ar"/>
          </w:rPr>
          <w:t>sommer@gairdner.org</w:t>
        </w:r>
      </w:hyperlink>
      <w:r w:rsidR="005038EA">
        <w:rPr>
          <w:rFonts w:ascii="Calibri" w:eastAsia="Tahoma" w:hAnsi="Calibri" w:cs="Calibri"/>
          <w:color w:val="0000FF"/>
          <w:kern w:val="0"/>
          <w:sz w:val="22"/>
          <w:szCs w:val="22"/>
          <w:lang w:bidi="ar"/>
        </w:rPr>
        <w:t xml:space="preserve"> </w:t>
      </w:r>
    </w:p>
    <w:sectPr w:rsidR="00326EC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7157" w14:textId="77777777" w:rsidR="002736C5" w:rsidRDefault="002736C5" w:rsidP="00870EEF">
      <w:r>
        <w:separator/>
      </w:r>
    </w:p>
  </w:endnote>
  <w:endnote w:type="continuationSeparator" w:id="0">
    <w:p w14:paraId="00738E4C" w14:textId="77777777" w:rsidR="002736C5" w:rsidRDefault="002736C5" w:rsidP="0087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Bold">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712752"/>
      <w:docPartObj>
        <w:docPartGallery w:val="Page Numbers (Bottom of Page)"/>
        <w:docPartUnique/>
      </w:docPartObj>
    </w:sdtPr>
    <w:sdtEndPr>
      <w:rPr>
        <w:noProof/>
      </w:rPr>
    </w:sdtEndPr>
    <w:sdtContent>
      <w:p w14:paraId="71A0825A" w14:textId="538DA8C2" w:rsidR="00870EEF" w:rsidRDefault="00870E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5B4513" w14:textId="77777777" w:rsidR="00870EEF" w:rsidRDefault="00870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275A" w14:textId="77777777" w:rsidR="002736C5" w:rsidRDefault="002736C5" w:rsidP="00870EEF">
      <w:r>
        <w:separator/>
      </w:r>
    </w:p>
  </w:footnote>
  <w:footnote w:type="continuationSeparator" w:id="0">
    <w:p w14:paraId="470A5CC7" w14:textId="77777777" w:rsidR="002736C5" w:rsidRDefault="002736C5" w:rsidP="00870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91D3F"/>
    <w:multiLevelType w:val="hybridMultilevel"/>
    <w:tmpl w:val="5FE89FA0"/>
    <w:lvl w:ilvl="0" w:tplc="9C18D43A">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75396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D565912"/>
    <w:rsid w:val="000F34D4"/>
    <w:rsid w:val="001613FE"/>
    <w:rsid w:val="0020360C"/>
    <w:rsid w:val="002736C5"/>
    <w:rsid w:val="00311C5F"/>
    <w:rsid w:val="00326EC7"/>
    <w:rsid w:val="00456822"/>
    <w:rsid w:val="005038EA"/>
    <w:rsid w:val="00531D93"/>
    <w:rsid w:val="006C58E1"/>
    <w:rsid w:val="0072779D"/>
    <w:rsid w:val="00736B69"/>
    <w:rsid w:val="00870EEF"/>
    <w:rsid w:val="008D2F02"/>
    <w:rsid w:val="00B41A85"/>
    <w:rsid w:val="00D531B9"/>
    <w:rsid w:val="00D6271B"/>
    <w:rsid w:val="00E22572"/>
    <w:rsid w:val="00F47C39"/>
    <w:rsid w:val="00FC7C7D"/>
    <w:rsid w:val="0C8353F1"/>
    <w:rsid w:val="126F68A1"/>
    <w:rsid w:val="144A3CEC"/>
    <w:rsid w:val="1A612C94"/>
    <w:rsid w:val="1C9E42EB"/>
    <w:rsid w:val="277C40BD"/>
    <w:rsid w:val="289C231B"/>
    <w:rsid w:val="29115A70"/>
    <w:rsid w:val="2C8A1B95"/>
    <w:rsid w:val="320D04FE"/>
    <w:rsid w:val="34C02F25"/>
    <w:rsid w:val="3A6979A8"/>
    <w:rsid w:val="437F2ECA"/>
    <w:rsid w:val="4AA842D0"/>
    <w:rsid w:val="4DA970BC"/>
    <w:rsid w:val="51073D11"/>
    <w:rsid w:val="5C131E60"/>
    <w:rsid w:val="5C593D52"/>
    <w:rsid w:val="5D565912"/>
    <w:rsid w:val="71624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3E94F"/>
  <w15:docId w15:val="{2364B0FF-082E-497A-8365-2557748B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semiHidden="1" w:uiPriority="0" w:unhideWhenUsed="1"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semiHidden="1" w:uiPriority="0" w:qFormat="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uiPriority="0"/>
    <w:lsdException w:name="E-mail Signature" w:uiPriority="0"/>
    <w:lsdException w:name="HTML Top of Form" w:semiHidden="1" w:unhideWhenUsed="1"/>
    <w:lsdException w:name="HTML Bottom of Form"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iPriority="0"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unhideWhenUsed/>
    <w:rsid w:val="00F47C39"/>
    <w:rPr>
      <w:rFonts w:asciiTheme="minorHAnsi" w:eastAsiaTheme="minorEastAsia" w:hAnsiTheme="minorHAnsi" w:cstheme="minorBidi"/>
      <w:kern w:val="2"/>
      <w:sz w:val="21"/>
      <w:szCs w:val="24"/>
      <w:lang w:val="en-US" w:eastAsia="zh-CN"/>
    </w:rPr>
  </w:style>
  <w:style w:type="paragraph" w:styleId="ListParagraph">
    <w:name w:val="List Paragraph"/>
    <w:basedOn w:val="Normal"/>
    <w:uiPriority w:val="99"/>
    <w:unhideWhenUsed/>
    <w:rsid w:val="00531D93"/>
    <w:pPr>
      <w:ind w:left="720"/>
      <w:contextualSpacing/>
    </w:pPr>
  </w:style>
  <w:style w:type="character" w:styleId="Hyperlink">
    <w:name w:val="Hyperlink"/>
    <w:basedOn w:val="DefaultParagraphFont"/>
    <w:rsid w:val="005038EA"/>
    <w:rPr>
      <w:color w:val="0563C1" w:themeColor="hyperlink"/>
      <w:u w:val="single"/>
    </w:rPr>
  </w:style>
  <w:style w:type="character" w:styleId="UnresolvedMention">
    <w:name w:val="Unresolved Mention"/>
    <w:basedOn w:val="DefaultParagraphFont"/>
    <w:uiPriority w:val="99"/>
    <w:semiHidden/>
    <w:unhideWhenUsed/>
    <w:rsid w:val="005038EA"/>
    <w:rPr>
      <w:color w:val="605E5C"/>
      <w:shd w:val="clear" w:color="auto" w:fill="E1DFDD"/>
    </w:rPr>
  </w:style>
  <w:style w:type="paragraph" w:styleId="Header">
    <w:name w:val="header"/>
    <w:basedOn w:val="Normal"/>
    <w:link w:val="HeaderChar"/>
    <w:rsid w:val="00870EEF"/>
    <w:pPr>
      <w:tabs>
        <w:tab w:val="center" w:pos="4680"/>
        <w:tab w:val="right" w:pos="9360"/>
      </w:tabs>
    </w:pPr>
  </w:style>
  <w:style w:type="character" w:customStyle="1" w:styleId="HeaderChar">
    <w:name w:val="Header Char"/>
    <w:basedOn w:val="DefaultParagraphFont"/>
    <w:link w:val="Header"/>
    <w:rsid w:val="00870EEF"/>
    <w:rPr>
      <w:rFonts w:asciiTheme="minorHAnsi" w:eastAsiaTheme="minorEastAsia" w:hAnsiTheme="minorHAnsi" w:cstheme="minorBidi"/>
      <w:kern w:val="2"/>
      <w:sz w:val="21"/>
      <w:szCs w:val="24"/>
      <w:lang w:val="en-US" w:eastAsia="zh-CN"/>
    </w:rPr>
  </w:style>
  <w:style w:type="paragraph" w:styleId="Footer">
    <w:name w:val="footer"/>
    <w:basedOn w:val="Normal"/>
    <w:link w:val="FooterChar"/>
    <w:uiPriority w:val="99"/>
    <w:rsid w:val="00870EEF"/>
    <w:pPr>
      <w:tabs>
        <w:tab w:val="center" w:pos="4680"/>
        <w:tab w:val="right" w:pos="9360"/>
      </w:tabs>
    </w:pPr>
  </w:style>
  <w:style w:type="character" w:customStyle="1" w:styleId="FooterChar">
    <w:name w:val="Footer Char"/>
    <w:basedOn w:val="DefaultParagraphFont"/>
    <w:link w:val="Footer"/>
    <w:uiPriority w:val="99"/>
    <w:rsid w:val="00870EEF"/>
    <w:rPr>
      <w:rFonts w:asciiTheme="minorHAnsi" w:eastAsiaTheme="minorEastAsia" w:hAnsiTheme="minorHAnsi" w:cstheme="minorBidi"/>
      <w:kern w:val="2"/>
      <w:sz w:val="21"/>
      <w:szCs w:val="24"/>
      <w:lang w:val="en-US" w:eastAsia="zh-CN"/>
    </w:rPr>
  </w:style>
  <w:style w:type="paragraph" w:styleId="PlainText">
    <w:name w:val="Plain Text"/>
    <w:basedOn w:val="Normal"/>
    <w:link w:val="PlainTextChar"/>
    <w:uiPriority w:val="99"/>
    <w:unhideWhenUsed/>
    <w:rsid w:val="00B41A85"/>
    <w:pPr>
      <w:widowControl/>
      <w:jc w:val="left"/>
    </w:pPr>
    <w:rPr>
      <w:rFonts w:ascii="Calibri" w:eastAsia="Times New Roman" w:hAnsi="Calibri"/>
      <w:sz w:val="22"/>
      <w:szCs w:val="21"/>
      <w:lang w:val="en-CA" w:eastAsia="en-US"/>
      <w14:ligatures w14:val="standardContextual"/>
    </w:rPr>
  </w:style>
  <w:style w:type="character" w:customStyle="1" w:styleId="PlainTextChar">
    <w:name w:val="Plain Text Char"/>
    <w:basedOn w:val="DefaultParagraphFont"/>
    <w:link w:val="PlainText"/>
    <w:uiPriority w:val="99"/>
    <w:rsid w:val="00B41A85"/>
    <w:rPr>
      <w:rFonts w:ascii="Calibri" w:eastAsia="Times New Roman" w:hAnsi="Calibr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0060">
      <w:bodyDiv w:val="1"/>
      <w:marLeft w:val="0"/>
      <w:marRight w:val="0"/>
      <w:marTop w:val="0"/>
      <w:marBottom w:val="0"/>
      <w:divBdr>
        <w:top w:val="none" w:sz="0" w:space="0" w:color="auto"/>
        <w:left w:val="none" w:sz="0" w:space="0" w:color="auto"/>
        <w:bottom w:val="none" w:sz="0" w:space="0" w:color="auto"/>
        <w:right w:val="none" w:sz="0" w:space="0" w:color="auto"/>
      </w:divBdr>
    </w:div>
    <w:div w:id="116022689">
      <w:bodyDiv w:val="1"/>
      <w:marLeft w:val="0"/>
      <w:marRight w:val="0"/>
      <w:marTop w:val="0"/>
      <w:marBottom w:val="0"/>
      <w:divBdr>
        <w:top w:val="none" w:sz="0" w:space="0" w:color="auto"/>
        <w:left w:val="none" w:sz="0" w:space="0" w:color="auto"/>
        <w:bottom w:val="none" w:sz="0" w:space="0" w:color="auto"/>
        <w:right w:val="none" w:sz="0" w:space="0" w:color="auto"/>
      </w:divBdr>
    </w:div>
    <w:div w:id="359476827">
      <w:bodyDiv w:val="1"/>
      <w:marLeft w:val="0"/>
      <w:marRight w:val="0"/>
      <w:marTop w:val="0"/>
      <w:marBottom w:val="0"/>
      <w:divBdr>
        <w:top w:val="none" w:sz="0" w:space="0" w:color="auto"/>
        <w:left w:val="none" w:sz="0" w:space="0" w:color="auto"/>
        <w:bottom w:val="none" w:sz="0" w:space="0" w:color="auto"/>
        <w:right w:val="none" w:sz="0" w:space="0" w:color="auto"/>
      </w:divBdr>
    </w:div>
    <w:div w:id="1465152754">
      <w:bodyDiv w:val="1"/>
      <w:marLeft w:val="0"/>
      <w:marRight w:val="0"/>
      <w:marTop w:val="0"/>
      <w:marBottom w:val="0"/>
      <w:divBdr>
        <w:top w:val="none" w:sz="0" w:space="0" w:color="auto"/>
        <w:left w:val="none" w:sz="0" w:space="0" w:color="auto"/>
        <w:bottom w:val="none" w:sz="0" w:space="0" w:color="auto"/>
        <w:right w:val="none" w:sz="0" w:space="0" w:color="auto"/>
      </w:divBdr>
    </w:div>
    <w:div w:id="199009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irdne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ommer@gairdner.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Toupin</dc:creator>
  <cp:lastModifiedBy>Sommer Wedlock</cp:lastModifiedBy>
  <cp:revision>2</cp:revision>
  <dcterms:created xsi:type="dcterms:W3CDTF">2024-04-04T18:25:00Z</dcterms:created>
  <dcterms:modified xsi:type="dcterms:W3CDTF">2024-04-04T18:25:00Z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3084-12.2.0.13489</vt:lpwstr>
  </property>
  <property fmtid="{D5CDD505-2E9C-101B-9397-08002B2CF9AE}" pid="3" name="ICV">
    <vt:lpwstr>15EE329D45EF4439B5B2CE1414793987_11</vt:lpwstr>
  </property>
</Properties>
</file>